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08152">
      <w:pPr>
        <w:spacing w:beforeLines="50" w:afterLines="50"/>
        <w:jc w:val="both"/>
        <w:rPr>
          <w:rFonts w:hint="default" w:ascii="Arial" w:hAnsi="Arial" w:cs="Arial"/>
          <w:b/>
          <w:bCs w:val="0"/>
          <w:spacing w:val="24"/>
          <w:sz w:val="72"/>
          <w:szCs w:val="72"/>
          <w:lang w:val="en-US" w:eastAsia="zh-CN"/>
        </w:rPr>
      </w:pPr>
      <w:bookmarkStart w:id="10" w:name="_GoBack"/>
      <w:bookmarkEnd w:id="10"/>
      <w:bookmarkStart w:id="0" w:name="OLE_LINK196"/>
      <w:bookmarkStart w:id="1" w:name="OLE_LINK197"/>
    </w:p>
    <w:p w14:paraId="74009184">
      <w:pPr>
        <w:spacing w:beforeLines="50" w:afterLines="50"/>
        <w:jc w:val="center"/>
        <w:rPr>
          <w:rFonts w:hint="default" w:ascii="Arial" w:hAnsi="Arial" w:cs="Arial"/>
          <w:b/>
          <w:bCs w:val="0"/>
          <w:spacing w:val="24"/>
          <w:sz w:val="72"/>
          <w:szCs w:val="72"/>
        </w:rPr>
      </w:pPr>
      <w:r>
        <w:rPr>
          <w:rFonts w:hint="default" w:ascii="Arial" w:hAnsi="Arial" w:cs="Arial"/>
          <w:b/>
          <w:bCs w:val="0"/>
          <w:spacing w:val="24"/>
          <w:sz w:val="72"/>
          <w:szCs w:val="72"/>
          <w:lang w:val="en-US" w:eastAsia="zh-CN"/>
        </w:rPr>
        <w:t>Operation</w:t>
      </w:r>
      <w:r>
        <w:rPr>
          <w:rFonts w:hint="default" w:ascii="Arial" w:hAnsi="Arial" w:cs="Arial"/>
          <w:b/>
          <w:bCs w:val="0"/>
          <w:spacing w:val="24"/>
          <w:sz w:val="72"/>
          <w:szCs w:val="72"/>
        </w:rPr>
        <w:t xml:space="preserve"> Manual</w:t>
      </w:r>
      <w:bookmarkEnd w:id="0"/>
      <w:bookmarkEnd w:id="1"/>
    </w:p>
    <w:p w14:paraId="3D337D72">
      <w:pPr>
        <w:spacing w:beforeLines="50" w:afterLines="50"/>
        <w:jc w:val="center"/>
        <w:rPr>
          <w:rFonts w:eastAsia="微软雅黑"/>
          <w:b/>
          <w:sz w:val="48"/>
          <w:szCs w:val="48"/>
        </w:rPr>
      </w:pPr>
      <w:r>
        <w:rPr>
          <w:rFonts w:hint="eastAsia" w:eastAsia="微软雅黑"/>
          <w:b/>
          <w:sz w:val="32"/>
          <w:szCs w:val="32"/>
        </w:rPr>
        <w:t>HM5002-10A</w:t>
      </w:r>
      <w:r>
        <w:rPr>
          <w:rFonts w:hint="eastAsia" w:eastAsia="微软雅黑"/>
          <w:b/>
          <w:sz w:val="32"/>
          <w:szCs w:val="32"/>
          <w:lang w:val="en-US" w:eastAsia="zh-CN"/>
        </w:rPr>
        <w:t xml:space="preserve"> </w:t>
      </w:r>
      <w:r>
        <w:rPr>
          <w:rFonts w:hint="eastAsia" w:eastAsia="微软雅黑"/>
          <w:b/>
          <w:sz w:val="32"/>
          <w:szCs w:val="32"/>
        </w:rPr>
        <w:t>Transformer DC Winding Resistance Tester</w:t>
      </w:r>
    </w:p>
    <w:p w14:paraId="1D8F4DE0">
      <w:pPr>
        <w:jc w:val="center"/>
        <w:rPr>
          <w:rFonts w:hint="eastAsia" w:eastAsiaTheme="minorEastAsia"/>
          <w:b/>
          <w:bCs/>
          <w:sz w:val="56"/>
          <w:szCs w:val="56"/>
          <w:lang w:eastAsia="zh-CN"/>
        </w:rPr>
      </w:pPr>
      <w:r>
        <w:rPr>
          <w:rFonts w:hint="eastAsia" w:eastAsiaTheme="minorEastAsia"/>
          <w:b/>
          <w:bCs/>
          <w:sz w:val="56"/>
          <w:szCs w:val="56"/>
          <w:lang w:eastAsia="zh-CN"/>
        </w:rPr>
        <w:drawing>
          <wp:anchor distT="0" distB="0" distL="114300" distR="114300" simplePos="0" relativeHeight="251676672" behindDoc="1" locked="0" layoutInCell="1" allowOverlap="1">
            <wp:simplePos x="0" y="0"/>
            <wp:positionH relativeFrom="column">
              <wp:posOffset>1612900</wp:posOffset>
            </wp:positionH>
            <wp:positionV relativeFrom="paragraph">
              <wp:posOffset>390525</wp:posOffset>
            </wp:positionV>
            <wp:extent cx="1889125" cy="2186940"/>
            <wp:effectExtent l="0" t="0" r="15875" b="3810"/>
            <wp:wrapNone/>
            <wp:docPr id="7" name="图片 7" descr="171626801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16268011375"/>
                    <pic:cNvPicPr>
                      <a:picLocks noChangeAspect="1"/>
                    </pic:cNvPicPr>
                  </pic:nvPicPr>
                  <pic:blipFill>
                    <a:blip r:embed="rId14"/>
                    <a:stretch>
                      <a:fillRect/>
                    </a:stretch>
                  </pic:blipFill>
                  <pic:spPr>
                    <a:xfrm>
                      <a:off x="0" y="0"/>
                      <a:ext cx="1889125" cy="2186940"/>
                    </a:xfrm>
                    <a:prstGeom prst="rect">
                      <a:avLst/>
                    </a:prstGeom>
                  </pic:spPr>
                </pic:pic>
              </a:graphicData>
            </a:graphic>
          </wp:anchor>
        </w:drawing>
      </w:r>
    </w:p>
    <w:p w14:paraId="3B77EC9D">
      <w:pPr>
        <w:jc w:val="center"/>
      </w:pPr>
    </w:p>
    <w:p w14:paraId="1BFCB278">
      <w:pPr>
        <w:jc w:val="center"/>
      </w:pPr>
    </w:p>
    <w:p w14:paraId="1AAFF044">
      <w:pPr>
        <w:jc w:val="center"/>
      </w:pPr>
    </w:p>
    <w:p w14:paraId="1B39442B">
      <w:pPr>
        <w:jc w:val="center"/>
      </w:pPr>
    </w:p>
    <w:p w14:paraId="512FE62C">
      <w:pPr>
        <w:jc w:val="center"/>
      </w:pPr>
    </w:p>
    <w:p w14:paraId="148AE913">
      <w:pPr>
        <w:jc w:val="center"/>
      </w:pPr>
    </w:p>
    <w:p w14:paraId="545308E6">
      <w:pPr>
        <w:jc w:val="center"/>
      </w:pPr>
    </w:p>
    <w:p w14:paraId="7DD291F1">
      <w:pPr>
        <w:jc w:val="center"/>
      </w:pPr>
    </w:p>
    <w:p w14:paraId="791A0742">
      <w:pPr>
        <w:jc w:val="center"/>
      </w:pPr>
    </w:p>
    <w:p w14:paraId="2C2AA3FB">
      <w:pPr>
        <w:jc w:val="both"/>
      </w:pPr>
    </w:p>
    <w:p w14:paraId="4474F615">
      <w:pPr>
        <w:jc w:val="center"/>
      </w:pPr>
    </w:p>
    <w:p w14:paraId="2A4AAFEA">
      <w:pPr>
        <w:jc w:val="center"/>
      </w:pPr>
    </w:p>
    <w:p w14:paraId="5901A51B"/>
    <w:p w14:paraId="0A235FCB">
      <w:pPr>
        <w:spacing w:line="160" w:lineRule="atLeast"/>
        <w:jc w:val="center"/>
        <w:rPr>
          <w:rFonts w:hint="default" w:ascii="Arial" w:hAnsi="Arial" w:eastAsia="黑体" w:cs="Arial"/>
          <w:b/>
          <w:bCs/>
          <w:sz w:val="28"/>
          <w:szCs w:val="28"/>
          <w:u w:val="thick"/>
          <w:lang w:val="en-US" w:eastAsia="zh-CN"/>
        </w:rPr>
      </w:pPr>
      <w:r>
        <w:rPr>
          <w:rFonts w:hint="default" w:ascii="Arial" w:hAnsi="Arial" w:eastAsia="黑体" w:cs="Arial"/>
          <w:b/>
          <w:bCs/>
          <w:sz w:val="28"/>
          <w:szCs w:val="28"/>
          <w:u w:val="thick"/>
        </w:rPr>
        <w:t>WUHAN GOLDHOME HIPOT ELECTRICAL CO.,</w:t>
      </w:r>
      <w:r>
        <w:rPr>
          <w:rFonts w:hint="default" w:ascii="Arial" w:hAnsi="Arial" w:eastAsia="黑体" w:cs="Arial"/>
          <w:b/>
          <w:bCs/>
          <w:sz w:val="28"/>
          <w:szCs w:val="28"/>
          <w:u w:val="thick"/>
          <w:lang w:val="en-US" w:eastAsia="zh-CN"/>
        </w:rPr>
        <w:t>LTD</w:t>
      </w:r>
    </w:p>
    <w:p w14:paraId="53810B2A">
      <w:pPr>
        <w:spacing w:line="480" w:lineRule="auto"/>
        <w:jc w:val="center"/>
        <w:rPr>
          <w:rFonts w:hint="default" w:ascii="Arial" w:hAnsi="Arial" w:eastAsia="仿宋" w:cs="Arial"/>
          <w:b/>
          <w:bCs/>
          <w:sz w:val="18"/>
          <w:szCs w:val="18"/>
        </w:rPr>
      </w:pPr>
      <w:r>
        <w:rPr>
          <w:rFonts w:hint="default" w:ascii="Arial" w:hAnsi="Arial" w:eastAsia="仿宋" w:cs="Arial"/>
          <w:b/>
          <w:bCs/>
          <w:sz w:val="18"/>
          <w:szCs w:val="18"/>
        </w:rPr>
        <w:t>Tel.：+86-13720</w:t>
      </w:r>
      <w:r>
        <w:rPr>
          <w:rFonts w:hint="default" w:ascii="Arial" w:hAnsi="Arial" w:eastAsia="仿宋" w:cs="Arial"/>
          <w:b/>
          <w:bCs/>
          <w:sz w:val="18"/>
          <w:szCs w:val="18"/>
          <w:lang w:val="en-US" w:eastAsia="zh-CN"/>
        </w:rPr>
        <w:t>185294</w:t>
      </w:r>
      <w:r>
        <w:rPr>
          <w:rFonts w:hint="default" w:ascii="Arial" w:hAnsi="Arial" w:eastAsia="仿宋" w:cs="Arial"/>
          <w:b/>
          <w:bCs/>
          <w:sz w:val="18"/>
          <w:szCs w:val="18"/>
        </w:rPr>
        <w:t xml:space="preserve">                    Fax：+86-27-84625205</w:t>
      </w:r>
    </w:p>
    <w:p w14:paraId="530E46A3">
      <w:pPr>
        <w:spacing w:line="480" w:lineRule="auto"/>
        <w:jc w:val="center"/>
        <w:rPr>
          <w:rFonts w:hint="default" w:ascii="Arial" w:hAnsi="Arial" w:eastAsia="仿宋" w:cs="Arial"/>
          <w:b w:val="0"/>
          <w:bCs w:val="0"/>
          <w:color w:val="auto"/>
          <w:sz w:val="18"/>
          <w:szCs w:val="18"/>
          <w:u w:val="none"/>
        </w:rPr>
      </w:pPr>
      <w:r>
        <w:rPr>
          <w:rFonts w:hint="default" w:ascii="Arial" w:hAnsi="Arial" w:eastAsia="仿宋" w:cs="Arial"/>
          <w:b/>
          <w:bCs/>
          <w:sz w:val="18"/>
          <w:szCs w:val="18"/>
        </w:rPr>
        <w:t>Email：goldhome0</w:t>
      </w:r>
      <w:r>
        <w:rPr>
          <w:rFonts w:hint="default" w:ascii="Arial" w:hAnsi="Arial" w:eastAsia="仿宋" w:cs="Arial"/>
          <w:b/>
          <w:bCs/>
          <w:sz w:val="18"/>
          <w:szCs w:val="18"/>
          <w:lang w:val="en-US" w:eastAsia="zh-CN"/>
        </w:rPr>
        <w:t>2</w:t>
      </w:r>
      <w:r>
        <w:rPr>
          <w:rFonts w:hint="default" w:ascii="Arial" w:hAnsi="Arial" w:eastAsia="仿宋" w:cs="Arial"/>
          <w:b/>
          <w:bCs/>
          <w:sz w:val="18"/>
          <w:szCs w:val="18"/>
        </w:rPr>
        <w:t xml:space="preserve">@cablehipot.com       Web.: </w:t>
      </w:r>
      <w:r>
        <w:rPr>
          <w:rFonts w:hint="default" w:ascii="Arial" w:hAnsi="Arial" w:eastAsia="仿宋" w:cs="Arial"/>
          <w:b/>
          <w:bCs/>
          <w:color w:val="auto"/>
          <w:sz w:val="18"/>
          <w:szCs w:val="18"/>
          <w:u w:val="none"/>
        </w:rPr>
        <w:fldChar w:fldCharType="begin"/>
      </w:r>
      <w:r>
        <w:rPr>
          <w:rFonts w:hint="default" w:ascii="Arial" w:hAnsi="Arial" w:eastAsia="仿宋" w:cs="Arial"/>
          <w:b/>
          <w:bCs/>
          <w:color w:val="auto"/>
          <w:sz w:val="18"/>
          <w:szCs w:val="18"/>
          <w:u w:val="none"/>
        </w:rPr>
        <w:instrText xml:space="preserve"> HYPERLINK "http://www.cablehipot.com" </w:instrText>
      </w:r>
      <w:r>
        <w:rPr>
          <w:rFonts w:hint="default" w:ascii="Arial" w:hAnsi="Arial" w:eastAsia="仿宋" w:cs="Arial"/>
          <w:b/>
          <w:bCs/>
          <w:color w:val="auto"/>
          <w:sz w:val="18"/>
          <w:szCs w:val="18"/>
          <w:u w:val="none"/>
        </w:rPr>
        <w:fldChar w:fldCharType="separate"/>
      </w:r>
      <w:r>
        <w:rPr>
          <w:rStyle w:val="10"/>
          <w:rFonts w:hint="default" w:ascii="Arial" w:hAnsi="Arial" w:eastAsia="仿宋" w:cs="Arial"/>
          <w:b/>
          <w:bCs/>
          <w:color w:val="auto"/>
          <w:sz w:val="18"/>
          <w:szCs w:val="18"/>
          <w:u w:val="none"/>
        </w:rPr>
        <w:t>www.</w:t>
      </w:r>
      <w:r>
        <w:rPr>
          <w:rStyle w:val="10"/>
          <w:rFonts w:hint="default" w:ascii="Arial" w:hAnsi="Arial" w:eastAsia="仿宋" w:cs="Arial"/>
          <w:b/>
          <w:bCs/>
          <w:color w:val="auto"/>
          <w:sz w:val="18"/>
          <w:szCs w:val="18"/>
          <w:u w:val="none"/>
          <w:lang w:val="en-US" w:eastAsia="zh-CN"/>
        </w:rPr>
        <w:t>hv</w:t>
      </w:r>
      <w:r>
        <w:rPr>
          <w:rStyle w:val="10"/>
          <w:rFonts w:hint="default" w:ascii="Arial" w:hAnsi="Arial" w:eastAsia="仿宋" w:cs="Arial"/>
          <w:b/>
          <w:bCs/>
          <w:color w:val="auto"/>
          <w:sz w:val="18"/>
          <w:szCs w:val="18"/>
          <w:u w:val="none"/>
        </w:rPr>
        <w:t>cablehipot.com</w:t>
      </w:r>
      <w:r>
        <w:rPr>
          <w:rFonts w:hint="default" w:ascii="Arial" w:hAnsi="Arial" w:eastAsia="仿宋" w:cs="Arial"/>
          <w:b/>
          <w:bCs/>
          <w:color w:val="auto"/>
          <w:sz w:val="18"/>
          <w:szCs w:val="18"/>
          <w:u w:val="none"/>
        </w:rPr>
        <w:fldChar w:fldCharType="end"/>
      </w:r>
    </w:p>
    <w:p w14:paraId="0044F5D1">
      <w:pPr>
        <w:spacing w:line="480" w:lineRule="auto"/>
        <w:jc w:val="center"/>
        <w:rPr>
          <w:rFonts w:ascii="Times New Roman" w:hAnsi="Times New Roman" w:cs="Times New Roman"/>
          <w:b/>
          <w:sz w:val="32"/>
          <w:szCs w:val="32"/>
        </w:rPr>
      </w:pPr>
      <w:r>
        <w:rPr>
          <w:rFonts w:hint="default" w:ascii="Arial" w:hAnsi="Arial" w:eastAsia="仿宋" w:cs="Arial"/>
          <w:b/>
          <w:bCs/>
          <w:sz w:val="18"/>
          <w:szCs w:val="18"/>
        </w:rPr>
        <w:t>Add.: No.A25-1, Huading Mould Industrial Park, Hannan, Wuhan, Hubei, Chin</w:t>
      </w:r>
      <w:r>
        <w:rPr>
          <w:rFonts w:hint="default" w:ascii="Arial" w:hAnsi="Arial" w:eastAsia="仿宋" w:cs="Arial"/>
          <w:b/>
          <w:bCs/>
          <w:sz w:val="18"/>
          <w:szCs w:val="18"/>
          <w:lang w:val="en-US" w:eastAsia="zh-CN"/>
        </w:rPr>
        <w:t>a</w:t>
      </w:r>
    </w:p>
    <w:p w14:paraId="55A95C2F">
      <w:pPr>
        <w:rPr>
          <w:rFonts w:ascii="Times New Roman" w:hAnsi="Times New Roman" w:cs="Times New Roman"/>
          <w:sz w:val="32"/>
          <w:szCs w:val="32"/>
        </w:rPr>
        <w:sectPr>
          <w:headerReference r:id="rId4" w:type="first"/>
          <w:footerReference r:id="rId7" w:type="first"/>
          <w:headerReference r:id="rId3" w:type="default"/>
          <w:footerReference r:id="rId5" w:type="default"/>
          <w:footerReference r:id="rId6" w:type="even"/>
          <w:pgSz w:w="9979" w:h="14175"/>
          <w:pgMar w:top="1134" w:right="1134" w:bottom="1134" w:left="1304" w:header="851" w:footer="851" w:gutter="0"/>
          <w:cols w:space="425" w:num="1"/>
          <w:docGrid w:type="lines" w:linePitch="312" w:charSpace="0"/>
        </w:sectPr>
      </w:pPr>
    </w:p>
    <w:p w14:paraId="1A39458D">
      <w:pPr>
        <w:jc w:val="center"/>
        <w:rPr>
          <w:rFonts w:ascii="Times New Roman" w:hAnsi="Times New Roman" w:cs="Times New Roman"/>
          <w:b/>
          <w:sz w:val="44"/>
          <w:szCs w:val="44"/>
        </w:rPr>
      </w:pPr>
      <w:r>
        <w:rPr>
          <w:rFonts w:ascii="Times New Roman" w:hAnsi="Times New Roman" w:cs="Times New Roman"/>
          <w:b/>
          <w:sz w:val="44"/>
          <w:szCs w:val="44"/>
        </w:rPr>
        <w:t>Statement</w:t>
      </w:r>
    </w:p>
    <w:p w14:paraId="32107E85">
      <w:pPr>
        <w:spacing w:line="288" w:lineRule="auto"/>
        <w:rPr>
          <w:rFonts w:ascii="Times New Roman" w:hAnsi="Times New Roman" w:cs="Times New Roman"/>
          <w:b/>
          <w:bCs/>
          <w:sz w:val="28"/>
          <w:szCs w:val="28"/>
        </w:rPr>
      </w:pPr>
      <w:r>
        <w:rPr>
          <w:rFonts w:ascii="Times New Roman" w:hAnsi="Times New Roman" w:cs="Times New Roman"/>
          <w:b/>
          <w:bCs/>
          <w:sz w:val="28"/>
          <w:szCs w:val="28"/>
        </w:rPr>
        <w:t>Copyright Statement</w:t>
      </w:r>
    </w:p>
    <w:p w14:paraId="55941F0B">
      <w:pPr>
        <w:spacing w:line="288" w:lineRule="auto"/>
        <w:ind w:firstLine="480" w:firstLineChars="200"/>
        <w:rPr>
          <w:rFonts w:ascii="Times New Roman" w:hAnsi="Times New Roman" w:cs="Times New Roman"/>
          <w:sz w:val="24"/>
          <w:szCs w:val="40"/>
        </w:rPr>
      </w:pPr>
      <w:r>
        <w:rPr>
          <w:rFonts w:ascii="Times New Roman" w:hAnsi="Times New Roman" w:cs="Times New Roman"/>
          <w:sz w:val="24"/>
          <w:szCs w:val="40"/>
        </w:rPr>
        <w:t>No content in this manual may be reproduced in any form (including but not limited to electronic storage, retrieval or translation into other national or regional languages) without the permission and written consent of the Company.</w:t>
      </w:r>
    </w:p>
    <w:p w14:paraId="5298D002">
      <w:pPr>
        <w:spacing w:line="288" w:lineRule="auto"/>
        <w:rPr>
          <w:rFonts w:ascii="Times New Roman" w:hAnsi="Times New Roman" w:cs="Times New Roman"/>
          <w:sz w:val="24"/>
          <w:szCs w:val="24"/>
        </w:rPr>
      </w:pPr>
      <w:r>
        <w:rPr>
          <w:rFonts w:ascii="Times New Roman" w:hAnsi="Times New Roman" w:eastAsia="宋体" w:cs="Times New Roman"/>
          <w:b/>
          <w:bCs/>
          <w:sz w:val="24"/>
          <w:szCs w:val="40"/>
        </w:rPr>
        <w:t>Ver1.00</w:t>
      </w:r>
    </w:p>
    <w:p w14:paraId="69420A61">
      <w:pPr>
        <w:spacing w:line="288" w:lineRule="auto"/>
        <w:rPr>
          <w:rFonts w:ascii="Times New Roman" w:hAnsi="Times New Roman" w:cs="Times New Roman"/>
          <w:sz w:val="24"/>
          <w:szCs w:val="24"/>
        </w:rPr>
      </w:pPr>
    </w:p>
    <w:p w14:paraId="096D5398">
      <w:pPr>
        <w:spacing w:line="288" w:lineRule="auto"/>
        <w:rPr>
          <w:rFonts w:ascii="Times New Roman" w:hAnsi="Times New Roman" w:cs="Times New Roman"/>
          <w:sz w:val="24"/>
          <w:szCs w:val="24"/>
        </w:rPr>
      </w:pPr>
    </w:p>
    <w:p w14:paraId="0EA20D30">
      <w:pPr>
        <w:spacing w:line="288" w:lineRule="auto"/>
        <w:rPr>
          <w:rFonts w:ascii="Times New Roman" w:hAnsi="Times New Roman" w:cs="Times New Roman"/>
          <w:sz w:val="24"/>
          <w:szCs w:val="24"/>
        </w:rPr>
      </w:pPr>
    </w:p>
    <w:p w14:paraId="3EE7D2DE">
      <w:pPr>
        <w:spacing w:line="288" w:lineRule="auto"/>
        <w:rPr>
          <w:rFonts w:ascii="Times New Roman" w:hAnsi="Times New Roman" w:cs="Times New Roman"/>
          <w:sz w:val="24"/>
          <w:szCs w:val="24"/>
        </w:rPr>
      </w:pPr>
    </w:p>
    <w:p w14:paraId="1EE42C43">
      <w:pPr>
        <w:spacing w:line="288" w:lineRule="auto"/>
        <w:rPr>
          <w:rFonts w:ascii="Times New Roman" w:hAnsi="Times New Roman" w:cs="Times New Roman"/>
          <w:sz w:val="24"/>
          <w:szCs w:val="24"/>
        </w:rPr>
      </w:pPr>
    </w:p>
    <w:p w14:paraId="19B20FCA">
      <w:pPr>
        <w:spacing w:line="288" w:lineRule="auto"/>
        <w:rPr>
          <w:rFonts w:ascii="Times New Roman" w:hAnsi="Times New Roman" w:cs="Times New Roman"/>
          <w:sz w:val="24"/>
          <w:szCs w:val="24"/>
        </w:rPr>
      </w:pPr>
    </w:p>
    <w:p w14:paraId="7918FCE6">
      <w:pPr>
        <w:spacing w:line="288" w:lineRule="auto"/>
        <w:rPr>
          <w:rFonts w:ascii="Times New Roman" w:hAnsi="Times New Roman" w:cs="Times New Roman"/>
          <w:sz w:val="24"/>
          <w:szCs w:val="24"/>
        </w:rPr>
      </w:pPr>
    </w:p>
    <w:p w14:paraId="44E0EE25">
      <w:pPr>
        <w:spacing w:line="288" w:lineRule="auto"/>
        <w:rPr>
          <w:rFonts w:ascii="Times New Roman" w:hAnsi="Times New Roman" w:cs="Times New Roman"/>
          <w:sz w:val="24"/>
          <w:szCs w:val="24"/>
        </w:rPr>
      </w:pPr>
    </w:p>
    <w:p w14:paraId="0E23F0EC">
      <w:pPr>
        <w:spacing w:line="288" w:lineRule="auto"/>
        <w:rPr>
          <w:rFonts w:ascii="Times New Roman" w:hAnsi="Times New Roman" w:cs="Times New Roman"/>
          <w:sz w:val="24"/>
          <w:szCs w:val="24"/>
        </w:rPr>
      </w:pPr>
    </w:p>
    <w:p w14:paraId="5C924B3A">
      <w:pPr>
        <w:spacing w:line="288" w:lineRule="auto"/>
        <w:rPr>
          <w:rFonts w:ascii="Times New Roman" w:hAnsi="Times New Roman" w:cs="Times New Roman"/>
          <w:sz w:val="24"/>
          <w:szCs w:val="24"/>
        </w:rPr>
      </w:pPr>
    </w:p>
    <w:p w14:paraId="20BAD642">
      <w:pPr>
        <w:spacing w:line="360" w:lineRule="exact"/>
        <w:rPr>
          <w:rFonts w:ascii="Times New Roman" w:hAnsi="Times New Roman" w:cs="Times New Roman"/>
          <w:sz w:val="24"/>
          <w:szCs w:val="24"/>
        </w:rPr>
      </w:pPr>
    </w:p>
    <w:p w14:paraId="7BE12643">
      <w:pPr>
        <w:spacing w:line="360" w:lineRule="exact"/>
        <w:rPr>
          <w:rFonts w:ascii="Times New Roman" w:hAnsi="Times New Roman" w:cs="Times New Roman"/>
          <w:sz w:val="24"/>
          <w:szCs w:val="24"/>
        </w:rPr>
      </w:pPr>
    </w:p>
    <w:p w14:paraId="295CFDC8">
      <w:pPr>
        <w:spacing w:line="360" w:lineRule="exact"/>
        <w:rPr>
          <w:rFonts w:ascii="Times New Roman" w:hAnsi="Times New Roman" w:cs="Times New Roman"/>
          <w:sz w:val="24"/>
          <w:szCs w:val="24"/>
        </w:rPr>
      </w:pPr>
    </w:p>
    <w:p w14:paraId="08BB8FD4">
      <w:pPr>
        <w:spacing w:line="360" w:lineRule="exact"/>
        <w:rPr>
          <w:rFonts w:ascii="Times New Roman" w:hAnsi="Times New Roman" w:cs="Times New Roman"/>
          <w:sz w:val="24"/>
          <w:szCs w:val="24"/>
        </w:rPr>
      </w:pPr>
    </w:p>
    <w:p w14:paraId="14403D93">
      <w:pPr>
        <w:spacing w:line="360" w:lineRule="exact"/>
        <w:rPr>
          <w:rFonts w:ascii="Times New Roman" w:hAnsi="Times New Roman" w:cs="Times New Roman"/>
          <w:sz w:val="24"/>
          <w:szCs w:val="24"/>
        </w:rPr>
      </w:pPr>
    </w:p>
    <w:p w14:paraId="41F3CA86">
      <w:pPr>
        <w:spacing w:line="360" w:lineRule="exact"/>
        <w:rPr>
          <w:rFonts w:ascii="Times New Roman" w:hAnsi="Times New Roman" w:cs="Times New Roman"/>
          <w:sz w:val="24"/>
          <w:szCs w:val="24"/>
        </w:rPr>
      </w:pPr>
    </w:p>
    <w:p w14:paraId="50753EB7">
      <w:pPr>
        <w:spacing w:line="360" w:lineRule="exact"/>
        <w:rPr>
          <w:rFonts w:ascii="Times New Roman" w:hAnsi="Times New Roman" w:cs="Times New Roman"/>
          <w:sz w:val="24"/>
          <w:szCs w:val="24"/>
        </w:rPr>
      </w:pPr>
    </w:p>
    <w:p w14:paraId="342FBFA6">
      <w:pPr>
        <w:spacing w:line="360" w:lineRule="exact"/>
        <w:rPr>
          <w:rFonts w:ascii="Times New Roman" w:hAnsi="Times New Roman" w:cs="Times New Roman"/>
          <w:sz w:val="24"/>
          <w:szCs w:val="24"/>
        </w:rPr>
      </w:pPr>
    </w:p>
    <w:p w14:paraId="215E9B1E">
      <w:pPr>
        <w:spacing w:line="360" w:lineRule="exact"/>
        <w:rPr>
          <w:rFonts w:ascii="Times New Roman" w:hAnsi="Times New Roman" w:cs="Times New Roman"/>
          <w:sz w:val="24"/>
          <w:szCs w:val="24"/>
        </w:rPr>
      </w:pPr>
    </w:p>
    <w:p w14:paraId="7E874503">
      <w:pPr>
        <w:spacing w:line="360" w:lineRule="exact"/>
        <w:rPr>
          <w:rFonts w:ascii="Times New Roman" w:hAnsi="Times New Roman" w:cs="Times New Roman"/>
          <w:sz w:val="24"/>
          <w:szCs w:val="24"/>
        </w:rPr>
      </w:pPr>
    </w:p>
    <w:p w14:paraId="48E25F4D">
      <w:pPr>
        <w:spacing w:line="360" w:lineRule="exact"/>
        <w:rPr>
          <w:rFonts w:ascii="Times New Roman" w:hAnsi="Times New Roman" w:cs="Times New Roman"/>
          <w:szCs w:val="21"/>
        </w:rPr>
      </w:pPr>
    </w:p>
    <w:p w14:paraId="551189E5">
      <w:pPr>
        <w:spacing w:line="360" w:lineRule="auto"/>
        <w:rPr>
          <w:rFonts w:ascii="Times New Roman" w:hAnsi="Times New Roman" w:cs="Times New Roman"/>
          <w:sz w:val="28"/>
          <w:szCs w:val="28"/>
        </w:rPr>
      </w:pPr>
    </w:p>
    <w:p w14:paraId="5F9ABA6D">
      <w:pPr>
        <w:jc w:val="center"/>
        <w:rPr>
          <w:rFonts w:ascii="Times New Roman" w:hAnsi="Times New Roman" w:cs="Times New Roman"/>
          <w:b/>
          <w:sz w:val="44"/>
          <w:szCs w:val="44"/>
        </w:rPr>
      </w:pPr>
      <w:r>
        <w:rPr>
          <w:rFonts w:ascii="Times New Roman" w:hAnsi="Times New Roman" w:cs="Times New Roman"/>
          <w:b/>
          <w:sz w:val="44"/>
          <w:szCs w:val="44"/>
        </w:rPr>
        <w:t>Content</w:t>
      </w:r>
    </w:p>
    <w:p w14:paraId="6305B056">
      <w:pPr>
        <w:pStyle w:val="6"/>
        <w:tabs>
          <w:tab w:val="right" w:leader="dot" w:pos="7513"/>
        </w:tabs>
        <w:spacing w:line="288" w:lineRule="auto"/>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TOC \o "1-3" \h \z \u </w:instrText>
      </w:r>
      <w:r>
        <w:rPr>
          <w:rFonts w:ascii="Times New Roman" w:hAnsi="Times New Roman" w:cs="Times New Roman"/>
          <w:sz w:val="28"/>
          <w:szCs w:val="28"/>
        </w:rPr>
        <w:fldChar w:fldCharType="separate"/>
      </w:r>
      <w:r>
        <w:fldChar w:fldCharType="begin"/>
      </w:r>
      <w:r>
        <w:instrText xml:space="preserve"> HYPERLINK \l "_Toc511827485" </w:instrText>
      </w:r>
      <w:r>
        <w:fldChar w:fldCharType="separate"/>
      </w:r>
      <w:r>
        <w:rPr>
          <w:rStyle w:val="10"/>
          <w:rFonts w:ascii="Times New Roman" w:hAnsi="Times New Roman" w:cs="Times New Roman"/>
          <w:sz w:val="28"/>
          <w:szCs w:val="28"/>
        </w:rPr>
        <w:t>1 Overview</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_Toc511827485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96D4F68">
      <w:pPr>
        <w:pStyle w:val="6"/>
        <w:tabs>
          <w:tab w:val="right" w:leader="dot" w:pos="7513"/>
        </w:tabs>
        <w:spacing w:line="288" w:lineRule="auto"/>
        <w:rPr>
          <w:rFonts w:ascii="Times New Roman" w:hAnsi="Times New Roman" w:cs="Times New Roman"/>
          <w:sz w:val="28"/>
          <w:szCs w:val="28"/>
        </w:rPr>
      </w:pPr>
      <w:r>
        <w:fldChar w:fldCharType="begin"/>
      </w:r>
      <w:r>
        <w:instrText xml:space="preserve"> HYPERLINK \l "_Toc511827486" </w:instrText>
      </w:r>
      <w:r>
        <w:fldChar w:fldCharType="separate"/>
      </w:r>
      <w:r>
        <w:rPr>
          <w:rStyle w:val="10"/>
          <w:rFonts w:ascii="Times New Roman" w:hAnsi="Times New Roman" w:cs="Times New Roman"/>
          <w:sz w:val="28"/>
          <w:szCs w:val="28"/>
        </w:rPr>
        <w:t>2 Packaging</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_Toc511827486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6220FD8">
      <w:pPr>
        <w:pStyle w:val="6"/>
        <w:tabs>
          <w:tab w:val="right" w:leader="dot" w:pos="7513"/>
        </w:tabs>
        <w:spacing w:line="288" w:lineRule="auto"/>
        <w:rPr>
          <w:rFonts w:ascii="Times New Roman" w:hAnsi="Times New Roman" w:cs="Times New Roman"/>
          <w:sz w:val="28"/>
          <w:szCs w:val="28"/>
        </w:rPr>
      </w:pPr>
      <w:r>
        <w:fldChar w:fldCharType="begin"/>
      </w:r>
      <w:r>
        <w:instrText xml:space="preserve"> HYPERLINK \l "_Toc511827487" </w:instrText>
      </w:r>
      <w:r>
        <w:fldChar w:fldCharType="separate"/>
      </w:r>
      <w:r>
        <w:rPr>
          <w:rStyle w:val="10"/>
          <w:rFonts w:ascii="Times New Roman" w:hAnsi="Times New Roman" w:cs="Times New Roman"/>
          <w:sz w:val="28"/>
          <w:szCs w:val="28"/>
        </w:rPr>
        <w:t>3 Functional Features</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_Toc511827487 \h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6D7AE7EE">
      <w:pPr>
        <w:pStyle w:val="6"/>
        <w:tabs>
          <w:tab w:val="right" w:leader="dot" w:pos="7513"/>
        </w:tabs>
        <w:spacing w:line="288" w:lineRule="auto"/>
        <w:rPr>
          <w:rFonts w:ascii="Times New Roman" w:hAnsi="Times New Roman" w:cs="Times New Roman"/>
          <w:sz w:val="28"/>
          <w:szCs w:val="28"/>
        </w:rPr>
      </w:pPr>
      <w:r>
        <w:fldChar w:fldCharType="begin"/>
      </w:r>
      <w:r>
        <w:instrText xml:space="preserve"> HYPERLINK \l "_Toc511827488" </w:instrText>
      </w:r>
      <w:r>
        <w:fldChar w:fldCharType="separate"/>
      </w:r>
      <w:r>
        <w:rPr>
          <w:rStyle w:val="10"/>
          <w:rFonts w:ascii="Times New Roman" w:hAnsi="Times New Roman" w:cs="Times New Roman"/>
          <w:sz w:val="28"/>
          <w:szCs w:val="28"/>
        </w:rPr>
        <w:t>4 Technical Indiactors</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_Toc511827488 \h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C4AADD4">
      <w:pPr>
        <w:pStyle w:val="6"/>
        <w:tabs>
          <w:tab w:val="right" w:leader="dot" w:pos="7513"/>
        </w:tabs>
        <w:spacing w:line="288" w:lineRule="auto"/>
        <w:rPr>
          <w:rFonts w:ascii="Times New Roman" w:hAnsi="Times New Roman" w:cs="Times New Roman"/>
          <w:sz w:val="28"/>
          <w:szCs w:val="28"/>
        </w:rPr>
      </w:pPr>
      <w:r>
        <w:fldChar w:fldCharType="begin"/>
      </w:r>
      <w:r>
        <w:instrText xml:space="preserve"> HYPERLINK \l "_Toc511827489" </w:instrText>
      </w:r>
      <w:r>
        <w:fldChar w:fldCharType="separate"/>
      </w:r>
      <w:r>
        <w:rPr>
          <w:rStyle w:val="10"/>
          <w:rFonts w:ascii="Times New Roman" w:hAnsi="Times New Roman" w:cs="Times New Roman"/>
          <w:sz w:val="28"/>
          <w:szCs w:val="28"/>
        </w:rPr>
        <w:t>5 Appearance</w:t>
      </w:r>
      <w:r>
        <w:rPr>
          <w:rFonts w:ascii="Times New Roman" w:hAnsi="Times New Roman" w:cs="Times New Roman"/>
          <w:sz w:val="28"/>
          <w:szCs w:val="28"/>
        </w:rPr>
        <w:tab/>
      </w:r>
      <w:r>
        <w:rPr>
          <w:rFonts w:hint="eastAsia" w:ascii="Times New Roman" w:hAnsi="Times New Roman" w:cs="Times New Roman"/>
          <w:sz w:val="28"/>
          <w:szCs w:val="28"/>
        </w:rPr>
        <w:t>3</w:t>
      </w:r>
      <w:r>
        <w:rPr>
          <w:rFonts w:hint="eastAsia" w:ascii="Times New Roman" w:hAnsi="Times New Roman" w:cs="Times New Roman"/>
          <w:sz w:val="28"/>
          <w:szCs w:val="28"/>
        </w:rPr>
        <w:fldChar w:fldCharType="end"/>
      </w:r>
    </w:p>
    <w:p w14:paraId="6773A5F1">
      <w:pPr>
        <w:pStyle w:val="6"/>
        <w:tabs>
          <w:tab w:val="right" w:leader="dot" w:pos="7513"/>
        </w:tabs>
        <w:spacing w:line="288" w:lineRule="auto"/>
        <w:rPr>
          <w:rFonts w:ascii="Times New Roman" w:hAnsi="Times New Roman" w:cs="Times New Roman"/>
          <w:sz w:val="28"/>
          <w:szCs w:val="28"/>
        </w:rPr>
      </w:pPr>
      <w:r>
        <w:fldChar w:fldCharType="begin"/>
      </w:r>
      <w:r>
        <w:instrText xml:space="preserve"> HYPERLINK \l "_Toc511827490" </w:instrText>
      </w:r>
      <w:r>
        <w:fldChar w:fldCharType="separate"/>
      </w:r>
      <w:r>
        <w:rPr>
          <w:rStyle w:val="10"/>
          <w:rFonts w:ascii="Times New Roman" w:hAnsi="Times New Roman" w:cs="Times New Roman"/>
          <w:sz w:val="28"/>
          <w:szCs w:val="28"/>
        </w:rPr>
        <w:t>6 Instructions</w:t>
      </w:r>
      <w:r>
        <w:rPr>
          <w:rFonts w:ascii="Times New Roman" w:hAnsi="Times New Roman" w:cs="Times New Roman"/>
          <w:sz w:val="28"/>
          <w:szCs w:val="28"/>
        </w:rPr>
        <w:tab/>
      </w:r>
      <w:r>
        <w:rPr>
          <w:rFonts w:hint="eastAsia" w:ascii="Times New Roman" w:hAnsi="Times New Roman" w:cs="Times New Roman"/>
          <w:sz w:val="28"/>
          <w:szCs w:val="28"/>
        </w:rPr>
        <w:t>4</w:t>
      </w:r>
      <w:r>
        <w:rPr>
          <w:rFonts w:hint="eastAsia" w:ascii="Times New Roman" w:hAnsi="Times New Roman" w:cs="Times New Roman"/>
          <w:sz w:val="28"/>
          <w:szCs w:val="28"/>
        </w:rPr>
        <w:fldChar w:fldCharType="end"/>
      </w:r>
    </w:p>
    <w:p w14:paraId="7A3D2DBE">
      <w:pPr>
        <w:pStyle w:val="6"/>
        <w:tabs>
          <w:tab w:val="right" w:leader="dot" w:pos="7513"/>
        </w:tabs>
        <w:spacing w:line="288" w:lineRule="auto"/>
        <w:rPr>
          <w:rFonts w:ascii="Times New Roman" w:hAnsi="Times New Roman" w:cs="Times New Roman"/>
          <w:sz w:val="28"/>
          <w:szCs w:val="28"/>
        </w:rPr>
      </w:pPr>
      <w:r>
        <w:fldChar w:fldCharType="begin"/>
      </w:r>
      <w:r>
        <w:instrText xml:space="preserve"> HYPERLINK \l "_Toc511827491" </w:instrText>
      </w:r>
      <w:r>
        <w:fldChar w:fldCharType="separate"/>
      </w:r>
      <w:r>
        <w:rPr>
          <w:rStyle w:val="10"/>
          <w:rFonts w:ascii="Times New Roman" w:hAnsi="Times New Roman" w:cs="Times New Roman"/>
          <w:sz w:val="28"/>
          <w:szCs w:val="28"/>
        </w:rPr>
        <w:t>7</w:t>
      </w:r>
      <w:r>
        <w:rPr>
          <w:rStyle w:val="10"/>
          <w:rFonts w:hint="eastAsia" w:ascii="Times New Roman" w:hAnsi="Times New Roman" w:cs="Times New Roman"/>
          <w:sz w:val="28"/>
          <w:szCs w:val="28"/>
        </w:rPr>
        <w:t xml:space="preserve"> </w:t>
      </w:r>
      <w:r>
        <w:rPr>
          <w:rStyle w:val="10"/>
          <w:rFonts w:ascii="Times New Roman" w:hAnsi="Times New Roman" w:cs="Times New Roman"/>
          <w:sz w:val="28"/>
          <w:szCs w:val="28"/>
        </w:rPr>
        <w:t>Precautions</w:t>
      </w:r>
      <w:r>
        <w:rPr>
          <w:rFonts w:ascii="Times New Roman" w:hAnsi="Times New Roman" w:cs="Times New Roman"/>
          <w:sz w:val="28"/>
          <w:szCs w:val="28"/>
        </w:rPr>
        <w:tab/>
      </w:r>
      <w:r>
        <w:rPr>
          <w:rFonts w:hint="eastAsia" w:ascii="Times New Roman" w:hAnsi="Times New Roman" w:cs="Times New Roman"/>
          <w:sz w:val="28"/>
          <w:szCs w:val="28"/>
        </w:rPr>
        <w:t>8</w:t>
      </w:r>
      <w:r>
        <w:rPr>
          <w:rFonts w:hint="eastAsia" w:ascii="Times New Roman" w:hAnsi="Times New Roman" w:cs="Times New Roman"/>
          <w:sz w:val="28"/>
          <w:szCs w:val="28"/>
        </w:rPr>
        <w:fldChar w:fldCharType="end"/>
      </w:r>
    </w:p>
    <w:p w14:paraId="6A41111E">
      <w:pPr>
        <w:pStyle w:val="6"/>
        <w:tabs>
          <w:tab w:val="right" w:leader="dot" w:pos="7513"/>
        </w:tabs>
        <w:spacing w:line="288" w:lineRule="auto"/>
        <w:rPr>
          <w:rFonts w:ascii="Times New Roman" w:hAnsi="Times New Roman" w:cs="Times New Roman"/>
          <w:sz w:val="28"/>
          <w:szCs w:val="28"/>
        </w:rPr>
      </w:pPr>
      <w:r>
        <w:fldChar w:fldCharType="begin"/>
      </w:r>
      <w:r>
        <w:instrText xml:space="preserve"> HYPERLINK \l "_Toc511827492" </w:instrText>
      </w:r>
      <w:r>
        <w:fldChar w:fldCharType="separate"/>
      </w:r>
      <w:r>
        <w:rPr>
          <w:rStyle w:val="10"/>
          <w:rFonts w:ascii="Times New Roman" w:hAnsi="Times New Roman" w:cs="Times New Roman"/>
          <w:sz w:val="28"/>
          <w:szCs w:val="28"/>
        </w:rPr>
        <w:t>8</w:t>
      </w:r>
      <w:r>
        <w:rPr>
          <w:rStyle w:val="10"/>
          <w:rFonts w:hint="eastAsia" w:ascii="Times New Roman" w:hAnsi="Times New Roman" w:cs="Times New Roman"/>
          <w:sz w:val="28"/>
          <w:szCs w:val="28"/>
        </w:rPr>
        <w:t xml:space="preserve"> </w:t>
      </w:r>
      <w:r>
        <w:rPr>
          <w:rStyle w:val="10"/>
          <w:rFonts w:ascii="Times New Roman" w:hAnsi="Times New Roman" w:cs="Times New Roman"/>
          <w:sz w:val="28"/>
          <w:szCs w:val="28"/>
        </w:rPr>
        <w:t>After-sales Service</w:t>
      </w:r>
      <w:r>
        <w:rPr>
          <w:rFonts w:ascii="Times New Roman" w:hAnsi="Times New Roman" w:cs="Times New Roman"/>
          <w:sz w:val="28"/>
          <w:szCs w:val="28"/>
        </w:rPr>
        <w:tab/>
      </w:r>
      <w:r>
        <w:rPr>
          <w:rFonts w:hint="eastAsia" w:ascii="Times New Roman" w:hAnsi="Times New Roman" w:cs="Times New Roman"/>
          <w:sz w:val="28"/>
          <w:szCs w:val="28"/>
        </w:rPr>
        <w:t>8</w:t>
      </w:r>
      <w:r>
        <w:rPr>
          <w:rFonts w:hint="eastAsia" w:ascii="Times New Roman" w:hAnsi="Times New Roman" w:cs="Times New Roman"/>
          <w:sz w:val="28"/>
          <w:szCs w:val="28"/>
        </w:rPr>
        <w:fldChar w:fldCharType="end"/>
      </w:r>
    </w:p>
    <w:p w14:paraId="260E2D1A">
      <w:pPr>
        <w:rPr>
          <w:rFonts w:ascii="Times New Roman" w:hAnsi="Times New Roman" w:cs="Times New Roman"/>
          <w:sz w:val="28"/>
          <w:szCs w:val="28"/>
        </w:rPr>
        <w:sectPr>
          <w:headerReference r:id="rId9" w:type="first"/>
          <w:headerReference r:id="rId8" w:type="default"/>
          <w:footerReference r:id="rId10" w:type="default"/>
          <w:pgSz w:w="9979" w:h="14175"/>
          <w:pgMar w:top="1134" w:right="1134" w:bottom="1134" w:left="1304" w:header="851" w:footer="851" w:gutter="0"/>
          <w:pgNumType w:start="1"/>
          <w:cols w:space="425" w:num="1"/>
          <w:titlePg/>
          <w:docGrid w:type="lines" w:linePitch="312" w:charSpace="0"/>
        </w:sectPr>
      </w:pPr>
      <w:r>
        <w:rPr>
          <w:rFonts w:ascii="Times New Roman" w:hAnsi="Times New Roman" w:cs="Times New Roman"/>
          <w:sz w:val="28"/>
          <w:szCs w:val="28"/>
        </w:rPr>
        <w:fldChar w:fldCharType="end"/>
      </w:r>
    </w:p>
    <w:p w14:paraId="5DD585CF">
      <w:pPr>
        <w:pStyle w:val="2"/>
        <w:spacing w:before="0" w:after="0" w:line="240" w:lineRule="auto"/>
        <w:rPr>
          <w:rFonts w:ascii="Times New Roman" w:hAnsi="Times New Roman" w:cs="Times New Roman"/>
          <w:sz w:val="32"/>
          <w:szCs w:val="32"/>
        </w:rPr>
      </w:pPr>
      <w:bookmarkStart w:id="2" w:name="_Toc511827485"/>
      <w:r>
        <w:rPr>
          <w:rFonts w:ascii="Times New Roman" w:hAnsi="Times New Roman" w:cs="Times New Roman"/>
          <w:sz w:val="32"/>
          <w:szCs w:val="32"/>
        </w:rPr>
        <w:t xml:space="preserve">1 </w:t>
      </w:r>
      <w:bookmarkEnd w:id="2"/>
      <w:r>
        <w:rPr>
          <w:rFonts w:ascii="Times New Roman" w:hAnsi="Times New Roman" w:cs="Times New Roman"/>
          <w:sz w:val="32"/>
          <w:szCs w:val="32"/>
        </w:rPr>
        <w:t>Overview</w:t>
      </w:r>
    </w:p>
    <w:p w14:paraId="3F7025E6">
      <w:pPr>
        <w:spacing w:line="288"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The DC resistance of transformers must be tested for their delivery, installation and handover, regardless they’re semi-finished or finished transformers. It’s also indispensable in preventive tests for power sector. In this way, manufacturing defects like coil material, welding, loose connection, lack of strands and disconnection can be detected and hidden dangers after it’s put into use can be predicted.</w:t>
      </w:r>
    </w:p>
    <w:p w14:paraId="78EC6261">
      <w:pPr>
        <w:spacing w:line="288"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 xml:space="preserve">As an innovative product, the DC resistance tester is small and portable. It boasts fast testing and high accuracy, suitable for </w:t>
      </w:r>
      <w:r>
        <w:rPr>
          <w:rFonts w:hint="eastAsia" w:ascii="Times New Roman" w:hAnsi="Times New Roman" w:cs="Times New Roman"/>
          <w:color w:val="000000"/>
          <w:sz w:val="24"/>
        </w:rPr>
        <w:t xml:space="preserve">the test of </w:t>
      </w:r>
      <w:r>
        <w:rPr>
          <w:rFonts w:ascii="Times New Roman" w:hAnsi="Times New Roman" w:cs="Times New Roman"/>
          <w:color w:val="000000"/>
          <w:sz w:val="24"/>
        </w:rPr>
        <w:t xml:space="preserve">both inductive samples like transformers, mutual </w:t>
      </w:r>
      <w:r>
        <w:rPr>
          <w:rFonts w:hint="eastAsia" w:ascii="Times New Roman" w:hAnsi="Times New Roman" w:cs="Times New Roman"/>
          <w:color w:val="000000"/>
          <w:sz w:val="24"/>
        </w:rPr>
        <w:t>inductors</w:t>
      </w:r>
      <w:r>
        <w:rPr>
          <w:rFonts w:ascii="Times New Roman" w:hAnsi="Times New Roman" w:cs="Times New Roman"/>
          <w:color w:val="000000"/>
          <w:sz w:val="24"/>
        </w:rPr>
        <w:t xml:space="preserve"> and reactors as well as that of resistive samples like copper bars, wires and switch contacts.</w:t>
      </w:r>
    </w:p>
    <w:p w14:paraId="1A3DDB0D">
      <w:pPr>
        <w:pStyle w:val="2"/>
        <w:spacing w:before="0" w:after="0" w:line="240" w:lineRule="auto"/>
        <w:rPr>
          <w:rFonts w:ascii="Times New Roman" w:hAnsi="Times New Roman" w:cs="Times New Roman"/>
          <w:sz w:val="32"/>
          <w:szCs w:val="32"/>
        </w:rPr>
      </w:pPr>
      <w:bookmarkStart w:id="3" w:name="_Toc511827486"/>
      <w:r>
        <w:rPr>
          <w:rFonts w:ascii="Times New Roman" w:hAnsi="Times New Roman" w:cs="Times New Roman"/>
          <w:sz w:val="32"/>
          <w:szCs w:val="32"/>
        </w:rPr>
        <w:t xml:space="preserve">2 </w:t>
      </w:r>
      <w:bookmarkEnd w:id="3"/>
      <w:r>
        <w:rPr>
          <w:rFonts w:ascii="Times New Roman" w:hAnsi="Times New Roman" w:cs="Times New Roman"/>
          <w:sz w:val="32"/>
          <w:szCs w:val="32"/>
        </w:rPr>
        <w:t>Packaging</w:t>
      </w:r>
    </w:p>
    <w:p w14:paraId="5DE74D9E">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Open the packaging box to check if it’s damaged after receiving the delivery. If the box is damaged or its inner padding</w:t>
      </w:r>
      <w:r>
        <w:rPr>
          <w:rFonts w:hint="eastAsia" w:ascii="Times New Roman" w:hAnsi="Times New Roman" w:cs="Times New Roman"/>
          <w:sz w:val="24"/>
          <w:szCs w:val="24"/>
        </w:rPr>
        <w:t xml:space="preserve"> is</w:t>
      </w:r>
      <w:r>
        <w:rPr>
          <w:rFonts w:ascii="Times New Roman" w:hAnsi="Times New Roman" w:cs="Times New Roman"/>
          <w:sz w:val="24"/>
          <w:szCs w:val="24"/>
        </w:rPr>
        <w:t xml:space="preserve"> indented, please inform the shipping company and the nearest sales office of our company. </w:t>
      </w:r>
    </w:p>
    <w:p w14:paraId="2F39204D">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Please check if the following items are delivered:</w:t>
      </w:r>
    </w:p>
    <w:p w14:paraId="7C79A686">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Standard Version: </w:t>
      </w:r>
    </w:p>
    <w:p w14:paraId="1AA0583D">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1 tester </w:t>
      </w:r>
    </w:p>
    <w:p w14:paraId="242249DE">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1 set of test wires (one in red and one in black)</w:t>
      </w:r>
    </w:p>
    <w:p w14:paraId="0C219DB8">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1 ground wire </w:t>
      </w:r>
    </w:p>
    <w:p w14:paraId="136376B6">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1 three-core power cord </w:t>
      </w:r>
    </w:p>
    <w:p w14:paraId="60F94A01">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3 fuses (2A) </w:t>
      </w:r>
    </w:p>
    <w:p w14:paraId="058A33A1">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2 rolls of printing paper </w:t>
      </w:r>
    </w:p>
    <w:p w14:paraId="6C9A5B42">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1 User’s Manual</w:t>
      </w:r>
      <w:r>
        <w:rPr>
          <w:rFonts w:hint="eastAsia" w:ascii="Times New Roman" w:hAnsi="Times New Roman" w:cs="Times New Roman"/>
          <w:sz w:val="24"/>
          <w:szCs w:val="24"/>
        </w:rPr>
        <w:t xml:space="preserve"> (</w:t>
      </w:r>
      <w:r>
        <w:rPr>
          <w:rFonts w:ascii="Times New Roman" w:hAnsi="Times New Roman" w:cs="Times New Roman"/>
          <w:sz w:val="24"/>
          <w:szCs w:val="24"/>
        </w:rPr>
        <w:t>printed</w:t>
      </w:r>
      <w:r>
        <w:rPr>
          <w:rFonts w:hint="eastAsia" w:ascii="Times New Roman" w:hAnsi="Times New Roman" w:cs="Times New Roman"/>
          <w:sz w:val="24"/>
          <w:szCs w:val="24"/>
        </w:rPr>
        <w:t>)</w:t>
      </w:r>
    </w:p>
    <w:p w14:paraId="161A33F8">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1 Delivery Test Report </w:t>
      </w:r>
    </w:p>
    <w:p w14:paraId="2518945C">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1 Qualification Certificate/Warranty Card </w:t>
      </w:r>
    </w:p>
    <w:p w14:paraId="3879F610">
      <w:pPr>
        <w:pStyle w:val="2"/>
        <w:spacing w:before="0" w:after="0" w:line="240" w:lineRule="auto"/>
        <w:rPr>
          <w:rFonts w:ascii="Times New Roman" w:hAnsi="Times New Roman" w:cs="Times New Roman"/>
          <w:sz w:val="24"/>
          <w:szCs w:val="24"/>
        </w:rPr>
      </w:pPr>
      <w:bookmarkStart w:id="4" w:name="_Toc511827487"/>
      <w:r>
        <w:rPr>
          <w:rFonts w:ascii="Times New Roman" w:hAnsi="Times New Roman" w:cs="Times New Roman"/>
          <w:sz w:val="32"/>
          <w:szCs w:val="32"/>
        </w:rPr>
        <w:t xml:space="preserve">3 </w:t>
      </w:r>
      <w:bookmarkEnd w:id="4"/>
      <w:r>
        <w:rPr>
          <w:rFonts w:ascii="Times New Roman" w:hAnsi="Times New Roman" w:cs="Times New Roman"/>
          <w:sz w:val="32"/>
          <w:szCs w:val="32"/>
        </w:rPr>
        <w:t>Functional Features</w:t>
      </w:r>
    </w:p>
    <w:p w14:paraId="61ADFF03">
      <w:pPr>
        <w:spacing w:line="288" w:lineRule="auto"/>
        <w:ind w:left="719" w:leftChars="228" w:hanging="240" w:hangingChars="100"/>
        <w:rPr>
          <w:rFonts w:ascii="Times New Roman" w:hAnsi="Times New Roman" w:cs="Times New Roman"/>
          <w:sz w:val="24"/>
          <w:szCs w:val="24"/>
        </w:rPr>
      </w:pPr>
      <w:r>
        <w:rPr>
          <w:rFonts w:ascii="Times New Roman" w:hAnsi="Times New Roman" w:cs="Times New Roman"/>
          <w:sz w:val="24"/>
          <w:szCs w:val="24"/>
        </w:rPr>
        <w:t xml:space="preserve">◆ Easy and fast to use with 6 gears of currents (maximum current is 10A) supporting automatic selection. </w:t>
      </w:r>
    </w:p>
    <w:p w14:paraId="3E81423E">
      <w:pPr>
        <w:spacing w:line="288" w:lineRule="auto"/>
        <w:ind w:left="719" w:leftChars="228" w:hanging="240" w:hangingChars="100"/>
        <w:rPr>
          <w:rFonts w:ascii="Times New Roman" w:hAnsi="Times New Roman" w:cs="Times New Roman"/>
          <w:sz w:val="24"/>
          <w:szCs w:val="24"/>
        </w:rPr>
      </w:pPr>
      <w:r>
        <w:rPr>
          <w:rFonts w:ascii="Times New Roman" w:hAnsi="Times New Roman" w:cs="Times New Roman"/>
          <w:sz w:val="24"/>
          <w:szCs w:val="24"/>
        </w:rPr>
        <w:t>◆ Wide measurement range (500uΩ ~ 50</w:t>
      </w:r>
      <w:r>
        <w:rPr>
          <w:rFonts w:hint="eastAsia" w:ascii="Times New Roman" w:hAnsi="Times New Roman" w:cs="Times New Roman"/>
          <w:sz w:val="24"/>
          <w:szCs w:val="24"/>
        </w:rPr>
        <w:t>k</w:t>
      </w:r>
      <w:r>
        <w:rPr>
          <w:rFonts w:ascii="Times New Roman" w:hAnsi="Times New Roman" w:cs="Times New Roman"/>
          <w:sz w:val="24"/>
          <w:szCs w:val="24"/>
        </w:rPr>
        <w:t>Ω) and high accuracy.</w:t>
      </w:r>
    </w:p>
    <w:p w14:paraId="594F47DC">
      <w:pPr>
        <w:spacing w:line="288" w:lineRule="auto"/>
        <w:ind w:left="719" w:leftChars="228" w:hanging="240" w:hangingChars="100"/>
        <w:rPr>
          <w:rFonts w:ascii="Times New Roman" w:hAnsi="Times New Roman" w:cs="Times New Roman"/>
          <w:sz w:val="24"/>
          <w:szCs w:val="24"/>
        </w:rPr>
      </w:pPr>
      <w:r>
        <w:rPr>
          <w:rFonts w:ascii="Times New Roman" w:hAnsi="Times New Roman" w:cs="Times New Roman"/>
          <w:sz w:val="24"/>
          <w:szCs w:val="24"/>
        </w:rPr>
        <w:t>◆ Resistance and temperature conversion.</w:t>
      </w:r>
    </w:p>
    <w:p w14:paraId="6ADB2B2A">
      <w:pPr>
        <w:spacing w:line="288" w:lineRule="auto"/>
        <w:ind w:left="719" w:leftChars="228" w:hanging="240" w:hangingChars="100"/>
        <w:rPr>
          <w:rFonts w:ascii="Times New Roman" w:hAnsi="Times New Roman" w:cs="Times New Roman"/>
          <w:sz w:val="24"/>
          <w:szCs w:val="24"/>
        </w:rPr>
      </w:pPr>
      <w:r>
        <w:rPr>
          <w:rFonts w:ascii="Times New Roman" w:hAnsi="Times New Roman" w:cs="Times New Roman"/>
          <w:sz w:val="24"/>
          <w:szCs w:val="24"/>
        </w:rPr>
        <w:t>◆ Protecting from back electromotive force, disconnection, power failure, overheating, etc.</w:t>
      </w:r>
    </w:p>
    <w:p w14:paraId="0848AF12">
      <w:pPr>
        <w:spacing w:line="288" w:lineRule="auto"/>
        <w:ind w:left="719" w:leftChars="228" w:hanging="240" w:hangingChars="100"/>
        <w:rPr>
          <w:rFonts w:ascii="Times New Roman" w:hAnsi="Times New Roman" w:cs="Times New Roman"/>
          <w:sz w:val="24"/>
          <w:szCs w:val="24"/>
        </w:rPr>
      </w:pPr>
      <w:r>
        <w:rPr>
          <w:rFonts w:ascii="Times New Roman" w:hAnsi="Times New Roman" w:cs="Times New Roman"/>
          <w:sz w:val="24"/>
          <w:szCs w:val="24"/>
        </w:rPr>
        <w:t>◆ 5.6-inch super-large industrial high-brightness color LCD screen which can be read clearly even under strong sunlight.</w:t>
      </w:r>
    </w:p>
    <w:p w14:paraId="4AEA9288">
      <w:pPr>
        <w:spacing w:line="288" w:lineRule="auto"/>
        <w:ind w:left="719" w:leftChars="228" w:hanging="240" w:hangingChars="100"/>
        <w:rPr>
          <w:rFonts w:ascii="Times New Roman" w:hAnsi="Times New Roman" w:cs="Times New Roman"/>
          <w:sz w:val="24"/>
          <w:szCs w:val="24"/>
        </w:rPr>
      </w:pPr>
      <w:r>
        <w:rPr>
          <w:rFonts w:ascii="Times New Roman" w:hAnsi="Times New Roman" w:cs="Times New Roman"/>
          <w:sz w:val="24"/>
          <w:szCs w:val="24"/>
        </w:rPr>
        <w:t>◆ Equipped with printer for easy data printing.</w:t>
      </w:r>
    </w:p>
    <w:p w14:paraId="6800CE1C">
      <w:pPr>
        <w:spacing w:line="288" w:lineRule="auto"/>
        <w:ind w:left="719" w:leftChars="228" w:hanging="240" w:hangingChars="100"/>
        <w:rPr>
          <w:rFonts w:ascii="Times New Roman" w:hAnsi="Times New Roman" w:cs="Times New Roman"/>
          <w:sz w:val="24"/>
          <w:szCs w:val="24"/>
        </w:rPr>
      </w:pPr>
      <w:r>
        <w:rPr>
          <w:rFonts w:ascii="Times New Roman" w:hAnsi="Times New Roman" w:cs="Times New Roman"/>
          <w:sz w:val="24"/>
          <w:szCs w:val="24"/>
        </w:rPr>
        <w:t>◆ Data storage in tester or in USB disk.</w:t>
      </w:r>
    </w:p>
    <w:p w14:paraId="524898E8">
      <w:pPr>
        <w:pStyle w:val="2"/>
        <w:spacing w:before="0" w:after="0" w:line="240" w:lineRule="auto"/>
        <w:rPr>
          <w:rFonts w:ascii="Times New Roman" w:hAnsi="Times New Roman" w:cs="Times New Roman"/>
          <w:sz w:val="32"/>
          <w:szCs w:val="32"/>
        </w:rPr>
      </w:pPr>
      <w:bookmarkStart w:id="5" w:name="_Toc511827488"/>
      <w:r>
        <w:rPr>
          <w:rFonts w:ascii="Times New Roman" w:hAnsi="Times New Roman" w:cs="Times New Roman"/>
          <w:sz w:val="32"/>
          <w:szCs w:val="32"/>
        </w:rPr>
        <w:t xml:space="preserve">4 </w:t>
      </w:r>
      <w:bookmarkEnd w:id="5"/>
      <w:r>
        <w:rPr>
          <w:rFonts w:ascii="Times New Roman" w:hAnsi="Times New Roman" w:cs="Times New Roman"/>
          <w:sz w:val="32"/>
          <w:szCs w:val="32"/>
        </w:rPr>
        <w:t>Technical Indic</w:t>
      </w:r>
      <w:r>
        <w:rPr>
          <w:rFonts w:hint="eastAsia" w:ascii="Times New Roman" w:hAnsi="Times New Roman" w:cs="Times New Roman"/>
          <w:sz w:val="32"/>
          <w:szCs w:val="32"/>
        </w:rPr>
        <w:t>a</w:t>
      </w:r>
      <w:r>
        <w:rPr>
          <w:rFonts w:ascii="Times New Roman" w:hAnsi="Times New Roman" w:cs="Times New Roman"/>
          <w:sz w:val="32"/>
          <w:szCs w:val="32"/>
        </w:rPr>
        <w:t>tors</w:t>
      </w:r>
    </w:p>
    <w:tbl>
      <w:tblPr>
        <w:tblStyle w:val="8"/>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6"/>
        <w:gridCol w:w="2229"/>
        <w:gridCol w:w="1473"/>
        <w:gridCol w:w="2511"/>
      </w:tblGrid>
      <w:tr w14:paraId="07C5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39" w:type="dxa"/>
            <w:gridSpan w:val="4"/>
            <w:shd w:val="clear" w:color="auto" w:fill="4F81BD" w:themeFill="accent1"/>
          </w:tcPr>
          <w:p w14:paraId="0317BA40">
            <w:pPr>
              <w:rPr>
                <w:rFonts w:ascii="Times New Roman" w:hAnsi="Times New Roman" w:cs="Times New Roman"/>
                <w:sz w:val="24"/>
                <w:szCs w:val="24"/>
              </w:rPr>
            </w:pPr>
            <w:r>
              <w:rPr>
                <w:rFonts w:ascii="Times New Roman" w:hAnsi="Times New Roman" w:cs="Times New Roman"/>
                <w:sz w:val="24"/>
                <w:szCs w:val="24"/>
              </w:rPr>
              <w:t>DC Resistance Test</w:t>
            </w:r>
          </w:p>
        </w:tc>
      </w:tr>
      <w:tr w14:paraId="3164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dxa"/>
            <w:shd w:val="clear" w:color="auto" w:fill="7F7F7F" w:themeFill="text1" w:themeFillTint="7F"/>
            <w:vAlign w:val="center"/>
          </w:tcPr>
          <w:p w14:paraId="26BD4DD0">
            <w:pPr>
              <w:rPr>
                <w:rFonts w:ascii="Times New Roman" w:hAnsi="Times New Roman" w:cs="Times New Roman"/>
                <w:sz w:val="24"/>
                <w:szCs w:val="24"/>
              </w:rPr>
            </w:pPr>
            <w:r>
              <w:rPr>
                <w:rFonts w:ascii="Times New Roman" w:hAnsi="Times New Roman" w:cs="Times New Roman"/>
                <w:sz w:val="24"/>
                <w:szCs w:val="24"/>
              </w:rPr>
              <w:t>Gear Of Currents</w:t>
            </w:r>
          </w:p>
        </w:tc>
        <w:tc>
          <w:tcPr>
            <w:tcW w:w="2229" w:type="dxa"/>
            <w:vAlign w:val="center"/>
          </w:tcPr>
          <w:p w14:paraId="074CE859">
            <w:pPr>
              <w:rPr>
                <w:rFonts w:ascii="Times New Roman" w:hAnsi="Times New Roman" w:cs="Times New Roman"/>
                <w:sz w:val="24"/>
                <w:szCs w:val="24"/>
              </w:rPr>
            </w:pPr>
            <w:r>
              <w:rPr>
                <w:rFonts w:ascii="Times New Roman" w:hAnsi="Times New Roman" w:cs="Times New Roman"/>
                <w:sz w:val="24"/>
                <w:szCs w:val="24"/>
              </w:rPr>
              <w:t>Measurement Range</w:t>
            </w:r>
          </w:p>
        </w:tc>
        <w:tc>
          <w:tcPr>
            <w:tcW w:w="1473" w:type="dxa"/>
            <w:shd w:val="clear" w:color="auto" w:fill="7F7F7F" w:themeFill="text1" w:themeFillTint="7F"/>
            <w:vAlign w:val="center"/>
          </w:tcPr>
          <w:p w14:paraId="19B3F345">
            <w:pPr>
              <w:rPr>
                <w:rFonts w:ascii="Times New Roman" w:hAnsi="Times New Roman" w:cs="Times New Roman"/>
                <w:sz w:val="24"/>
                <w:szCs w:val="24"/>
              </w:rPr>
            </w:pPr>
            <w:r>
              <w:rPr>
                <w:rFonts w:ascii="Times New Roman" w:hAnsi="Times New Roman" w:cs="Times New Roman"/>
                <w:sz w:val="24"/>
                <w:szCs w:val="24"/>
              </w:rPr>
              <w:t>Gear Of Currents</w:t>
            </w:r>
          </w:p>
        </w:tc>
        <w:tc>
          <w:tcPr>
            <w:tcW w:w="2511" w:type="dxa"/>
            <w:vAlign w:val="center"/>
          </w:tcPr>
          <w:p w14:paraId="4E13E46F">
            <w:pPr>
              <w:rPr>
                <w:rFonts w:ascii="Times New Roman" w:hAnsi="Times New Roman" w:cs="Times New Roman"/>
                <w:sz w:val="24"/>
                <w:szCs w:val="24"/>
              </w:rPr>
            </w:pPr>
            <w:r>
              <w:rPr>
                <w:rFonts w:ascii="Times New Roman" w:hAnsi="Times New Roman" w:cs="Times New Roman"/>
                <w:sz w:val="24"/>
                <w:szCs w:val="24"/>
              </w:rPr>
              <w:t>Measurement Range</w:t>
            </w:r>
          </w:p>
        </w:tc>
      </w:tr>
      <w:tr w14:paraId="034D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dxa"/>
            <w:shd w:val="clear" w:color="auto" w:fill="7F7F7F" w:themeFill="text1" w:themeFillTint="7F"/>
            <w:vAlign w:val="center"/>
          </w:tcPr>
          <w:p w14:paraId="4D89497B">
            <w:pPr>
              <w:rPr>
                <w:rFonts w:ascii="Times New Roman" w:hAnsi="Times New Roman" w:cs="Times New Roman"/>
                <w:color w:val="0000FF"/>
                <w:sz w:val="24"/>
                <w:szCs w:val="24"/>
              </w:rPr>
            </w:pPr>
            <w:r>
              <w:rPr>
                <w:rFonts w:ascii="Times New Roman" w:hAnsi="Times New Roman" w:cs="Times New Roman"/>
                <w:sz w:val="24"/>
                <w:szCs w:val="24"/>
              </w:rPr>
              <w:t>10A</w:t>
            </w:r>
          </w:p>
        </w:tc>
        <w:tc>
          <w:tcPr>
            <w:tcW w:w="2229" w:type="dxa"/>
            <w:vAlign w:val="center"/>
          </w:tcPr>
          <w:p w14:paraId="22A89A67">
            <w:pPr>
              <w:rPr>
                <w:rFonts w:ascii="Times New Roman" w:hAnsi="Times New Roman" w:cs="Times New Roman"/>
                <w:sz w:val="24"/>
                <w:szCs w:val="24"/>
              </w:rPr>
            </w:pPr>
            <w:r>
              <w:rPr>
                <w:rFonts w:ascii="Times New Roman" w:hAnsi="Times New Roman" w:cs="Times New Roman"/>
                <w:sz w:val="24"/>
                <w:szCs w:val="24"/>
              </w:rPr>
              <w:t>500uΩ ～ 200mΩ</w:t>
            </w:r>
          </w:p>
        </w:tc>
        <w:tc>
          <w:tcPr>
            <w:tcW w:w="1473" w:type="dxa"/>
            <w:shd w:val="clear" w:color="auto" w:fill="7F7F7F" w:themeFill="text1" w:themeFillTint="7F"/>
            <w:vAlign w:val="center"/>
          </w:tcPr>
          <w:p w14:paraId="77167371">
            <w:pPr>
              <w:rPr>
                <w:rFonts w:ascii="Times New Roman" w:hAnsi="Times New Roman" w:cs="Times New Roman"/>
                <w:sz w:val="24"/>
                <w:szCs w:val="24"/>
              </w:rPr>
            </w:pPr>
            <w:r>
              <w:rPr>
                <w:rFonts w:ascii="Times New Roman" w:hAnsi="Times New Roman" w:cs="Times New Roman"/>
                <w:sz w:val="24"/>
                <w:szCs w:val="24"/>
              </w:rPr>
              <w:t>100mA</w:t>
            </w:r>
          </w:p>
        </w:tc>
        <w:tc>
          <w:tcPr>
            <w:tcW w:w="2511" w:type="dxa"/>
            <w:vAlign w:val="center"/>
          </w:tcPr>
          <w:p w14:paraId="3CB4FD9D">
            <w:pPr>
              <w:rPr>
                <w:rFonts w:ascii="Times New Roman" w:hAnsi="Times New Roman" w:cs="Times New Roman"/>
                <w:sz w:val="24"/>
                <w:szCs w:val="24"/>
              </w:rPr>
            </w:pPr>
            <w:r>
              <w:rPr>
                <w:rFonts w:ascii="Times New Roman" w:hAnsi="Times New Roman" w:cs="Times New Roman"/>
                <w:sz w:val="24"/>
                <w:szCs w:val="24"/>
              </w:rPr>
              <w:t>10Ω ～ 200Ω</w:t>
            </w:r>
          </w:p>
        </w:tc>
      </w:tr>
      <w:tr w14:paraId="6FBD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dxa"/>
            <w:shd w:val="clear" w:color="auto" w:fill="7F7F7F" w:themeFill="text1" w:themeFillTint="7F"/>
            <w:vAlign w:val="center"/>
          </w:tcPr>
          <w:p w14:paraId="35FFBCFC">
            <w:pPr>
              <w:rPr>
                <w:rFonts w:ascii="Times New Roman" w:hAnsi="Times New Roman" w:cs="Times New Roman"/>
                <w:sz w:val="24"/>
                <w:szCs w:val="24"/>
              </w:rPr>
            </w:pPr>
            <w:r>
              <w:rPr>
                <w:rFonts w:ascii="Times New Roman" w:hAnsi="Times New Roman" w:cs="Times New Roman"/>
                <w:sz w:val="24"/>
                <w:szCs w:val="24"/>
              </w:rPr>
              <w:t>5A</w:t>
            </w:r>
          </w:p>
        </w:tc>
        <w:tc>
          <w:tcPr>
            <w:tcW w:w="2229" w:type="dxa"/>
            <w:vAlign w:val="center"/>
          </w:tcPr>
          <w:p w14:paraId="0ADCF9FC">
            <w:pPr>
              <w:rPr>
                <w:rFonts w:ascii="Times New Roman" w:hAnsi="Times New Roman" w:cs="Times New Roman"/>
                <w:sz w:val="24"/>
                <w:szCs w:val="24"/>
              </w:rPr>
            </w:pPr>
            <w:r>
              <w:rPr>
                <w:rFonts w:ascii="Times New Roman" w:hAnsi="Times New Roman" w:cs="Times New Roman"/>
                <w:sz w:val="24"/>
                <w:szCs w:val="24"/>
              </w:rPr>
              <w:t>10mΩ ～ 1Ω</w:t>
            </w:r>
          </w:p>
        </w:tc>
        <w:tc>
          <w:tcPr>
            <w:tcW w:w="1473" w:type="dxa"/>
            <w:shd w:val="clear" w:color="auto" w:fill="7F7F7F" w:themeFill="text1" w:themeFillTint="7F"/>
            <w:vAlign w:val="center"/>
          </w:tcPr>
          <w:p w14:paraId="092352EC">
            <w:pPr>
              <w:rPr>
                <w:rFonts w:ascii="Times New Roman" w:hAnsi="Times New Roman" w:cs="Times New Roman"/>
                <w:sz w:val="24"/>
                <w:szCs w:val="24"/>
              </w:rPr>
            </w:pPr>
            <w:r>
              <w:rPr>
                <w:rFonts w:ascii="Times New Roman" w:hAnsi="Times New Roman" w:cs="Times New Roman"/>
                <w:sz w:val="24"/>
                <w:szCs w:val="24"/>
              </w:rPr>
              <w:t>10mA</w:t>
            </w:r>
          </w:p>
        </w:tc>
        <w:tc>
          <w:tcPr>
            <w:tcW w:w="2511" w:type="dxa"/>
            <w:vAlign w:val="center"/>
          </w:tcPr>
          <w:p w14:paraId="42880133">
            <w:pPr>
              <w:rPr>
                <w:rFonts w:ascii="Times New Roman" w:hAnsi="Times New Roman" w:cs="Times New Roman"/>
                <w:sz w:val="24"/>
                <w:szCs w:val="24"/>
              </w:rPr>
            </w:pPr>
            <w:r>
              <w:rPr>
                <w:rFonts w:ascii="Times New Roman" w:hAnsi="Times New Roman" w:cs="Times New Roman"/>
                <w:sz w:val="24"/>
                <w:szCs w:val="24"/>
              </w:rPr>
              <w:t>50Ω ～ 2kΩ</w:t>
            </w:r>
          </w:p>
        </w:tc>
      </w:tr>
      <w:tr w14:paraId="0441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dxa"/>
            <w:shd w:val="clear" w:color="auto" w:fill="7F7F7F" w:themeFill="text1" w:themeFillTint="7F"/>
            <w:vAlign w:val="center"/>
          </w:tcPr>
          <w:p w14:paraId="308D898B">
            <w:pPr>
              <w:rPr>
                <w:rFonts w:ascii="Times New Roman" w:hAnsi="Times New Roman" w:cs="Times New Roman"/>
                <w:sz w:val="24"/>
                <w:szCs w:val="24"/>
              </w:rPr>
            </w:pPr>
            <w:r>
              <w:rPr>
                <w:rFonts w:ascii="Times New Roman" w:hAnsi="Times New Roman" w:cs="Times New Roman"/>
                <w:sz w:val="24"/>
                <w:szCs w:val="24"/>
              </w:rPr>
              <w:t>1A</w:t>
            </w:r>
          </w:p>
        </w:tc>
        <w:tc>
          <w:tcPr>
            <w:tcW w:w="2229" w:type="dxa"/>
            <w:vAlign w:val="center"/>
          </w:tcPr>
          <w:p w14:paraId="6571E37D">
            <w:pPr>
              <w:rPr>
                <w:rFonts w:ascii="Times New Roman" w:hAnsi="Times New Roman" w:cs="Times New Roman"/>
                <w:sz w:val="24"/>
                <w:szCs w:val="24"/>
              </w:rPr>
            </w:pPr>
            <w:r>
              <w:rPr>
                <w:rFonts w:ascii="Times New Roman" w:hAnsi="Times New Roman" w:cs="Times New Roman"/>
                <w:sz w:val="24"/>
                <w:szCs w:val="24"/>
              </w:rPr>
              <w:t>100mΩ ～ 20Ω</w:t>
            </w:r>
          </w:p>
        </w:tc>
        <w:tc>
          <w:tcPr>
            <w:tcW w:w="1473" w:type="dxa"/>
            <w:shd w:val="clear" w:color="auto" w:fill="7F7F7F" w:themeFill="text1" w:themeFillTint="7F"/>
            <w:vAlign w:val="center"/>
          </w:tcPr>
          <w:p w14:paraId="7990EE47">
            <w:pPr>
              <w:rPr>
                <w:rFonts w:ascii="Times New Roman" w:hAnsi="Times New Roman" w:cs="Times New Roman"/>
                <w:sz w:val="24"/>
                <w:szCs w:val="24"/>
              </w:rPr>
            </w:pPr>
            <w:r>
              <w:rPr>
                <w:rFonts w:ascii="Times New Roman" w:hAnsi="Times New Roman" w:cs="Times New Roman"/>
                <w:sz w:val="24"/>
                <w:szCs w:val="24"/>
              </w:rPr>
              <w:t>1mA</w:t>
            </w:r>
          </w:p>
        </w:tc>
        <w:tc>
          <w:tcPr>
            <w:tcW w:w="2511" w:type="dxa"/>
            <w:vAlign w:val="center"/>
          </w:tcPr>
          <w:p w14:paraId="5280CB10">
            <w:pPr>
              <w:rPr>
                <w:rFonts w:ascii="Times New Roman" w:hAnsi="Times New Roman" w:cs="Times New Roman"/>
                <w:sz w:val="24"/>
                <w:szCs w:val="24"/>
              </w:rPr>
            </w:pPr>
            <w:r>
              <w:rPr>
                <w:rFonts w:ascii="Times New Roman" w:hAnsi="Times New Roman" w:cs="Times New Roman"/>
                <w:sz w:val="24"/>
                <w:szCs w:val="24"/>
              </w:rPr>
              <w:t>500Ω ～ 50kΩ</w:t>
            </w:r>
          </w:p>
        </w:tc>
      </w:tr>
      <w:tr w14:paraId="272F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9" w:type="dxa"/>
            <w:gridSpan w:val="4"/>
            <w:shd w:val="clear" w:color="auto" w:fill="4F81BD" w:themeFill="accent1"/>
          </w:tcPr>
          <w:p w14:paraId="3544997D">
            <w:pPr>
              <w:rPr>
                <w:rFonts w:ascii="Times New Roman" w:hAnsi="Times New Roman" w:cs="Times New Roman"/>
                <w:sz w:val="24"/>
                <w:szCs w:val="24"/>
              </w:rPr>
            </w:pPr>
            <w:r>
              <w:rPr>
                <w:rFonts w:ascii="Times New Roman" w:hAnsi="Times New Roman" w:cs="Times New Roman"/>
                <w:sz w:val="24"/>
                <w:szCs w:val="24"/>
              </w:rPr>
              <w:t>Technical Indic</w:t>
            </w:r>
            <w:r>
              <w:rPr>
                <w:rFonts w:hint="eastAsia" w:ascii="Times New Roman" w:hAnsi="Times New Roman" w:cs="Times New Roman"/>
                <w:sz w:val="24"/>
                <w:szCs w:val="24"/>
              </w:rPr>
              <w:t>a</w:t>
            </w:r>
            <w:r>
              <w:rPr>
                <w:rFonts w:ascii="Times New Roman" w:hAnsi="Times New Roman" w:cs="Times New Roman"/>
                <w:sz w:val="24"/>
                <w:szCs w:val="24"/>
              </w:rPr>
              <w:t>tors</w:t>
            </w:r>
          </w:p>
        </w:tc>
      </w:tr>
      <w:tr w14:paraId="32DA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426" w:type="dxa"/>
            <w:shd w:val="clear" w:color="auto" w:fill="7F7F7F" w:themeFill="text1" w:themeFillTint="7F"/>
            <w:vAlign w:val="center"/>
          </w:tcPr>
          <w:p w14:paraId="284D4539">
            <w:pPr>
              <w:rPr>
                <w:rFonts w:ascii="Times New Roman" w:hAnsi="Times New Roman" w:cs="Times New Roman"/>
                <w:sz w:val="24"/>
                <w:szCs w:val="24"/>
              </w:rPr>
            </w:pPr>
            <w:r>
              <w:rPr>
                <w:rFonts w:ascii="Times New Roman" w:hAnsi="Times New Roman" w:cs="Times New Roman"/>
                <w:sz w:val="24"/>
                <w:szCs w:val="24"/>
              </w:rPr>
              <w:t>Accuracy</w:t>
            </w:r>
          </w:p>
        </w:tc>
        <w:tc>
          <w:tcPr>
            <w:tcW w:w="2229" w:type="dxa"/>
            <w:vAlign w:val="center"/>
          </w:tcPr>
          <w:p w14:paraId="4025DBC4">
            <w:pPr>
              <w:rPr>
                <w:rFonts w:ascii="Times New Roman" w:hAnsi="Times New Roman" w:cs="Times New Roman"/>
                <w:sz w:val="24"/>
                <w:szCs w:val="24"/>
              </w:rPr>
            </w:pPr>
            <w:r>
              <w:rPr>
                <w:rFonts w:ascii="Times New Roman" w:hAnsi="Times New Roman" w:cs="Times New Roman"/>
                <w:sz w:val="24"/>
                <w:szCs w:val="24"/>
              </w:rPr>
              <w:t>±(reading×0.2%+2)</w:t>
            </w:r>
          </w:p>
        </w:tc>
        <w:tc>
          <w:tcPr>
            <w:tcW w:w="1473" w:type="dxa"/>
            <w:shd w:val="clear" w:color="auto" w:fill="7F7F7F" w:themeFill="text1" w:themeFillTint="7F"/>
            <w:vAlign w:val="center"/>
          </w:tcPr>
          <w:p w14:paraId="4F7B118F">
            <w:pPr>
              <w:rPr>
                <w:rFonts w:ascii="Times New Roman" w:hAnsi="Times New Roman" w:cs="Times New Roman"/>
                <w:sz w:val="24"/>
                <w:szCs w:val="24"/>
              </w:rPr>
            </w:pPr>
            <w:r>
              <w:rPr>
                <w:rFonts w:ascii="Times New Roman" w:hAnsi="Times New Roman" w:cs="Times New Roman"/>
                <w:sz w:val="24"/>
                <w:szCs w:val="24"/>
              </w:rPr>
              <w:t>Maximum Highest Resolution</w:t>
            </w:r>
          </w:p>
        </w:tc>
        <w:tc>
          <w:tcPr>
            <w:tcW w:w="2511" w:type="dxa"/>
            <w:vAlign w:val="center"/>
          </w:tcPr>
          <w:p w14:paraId="2FA8F678">
            <w:pPr>
              <w:rPr>
                <w:rFonts w:ascii="Times New Roman" w:hAnsi="Times New Roman" w:cs="Times New Roman"/>
                <w:sz w:val="24"/>
                <w:szCs w:val="24"/>
              </w:rPr>
            </w:pPr>
            <w:r>
              <w:rPr>
                <w:rFonts w:ascii="Times New Roman" w:hAnsi="Times New Roman" w:cs="Times New Roman"/>
                <w:sz w:val="24"/>
                <w:szCs w:val="24"/>
              </w:rPr>
              <w:t>0.1uΩ</w:t>
            </w:r>
          </w:p>
        </w:tc>
      </w:tr>
      <w:tr w14:paraId="3B68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9" w:type="dxa"/>
            <w:gridSpan w:val="4"/>
            <w:shd w:val="clear" w:color="auto" w:fill="4F81BD" w:themeFill="accent1"/>
          </w:tcPr>
          <w:p w14:paraId="539C1EF2">
            <w:pPr>
              <w:rPr>
                <w:rFonts w:ascii="Times New Roman" w:hAnsi="Times New Roman" w:cs="Times New Roman"/>
                <w:sz w:val="24"/>
                <w:szCs w:val="24"/>
              </w:rPr>
            </w:pPr>
            <w:r>
              <w:rPr>
                <w:rFonts w:ascii="Times New Roman" w:hAnsi="Times New Roman" w:cs="Times New Roman"/>
                <w:sz w:val="24"/>
                <w:szCs w:val="24"/>
              </w:rPr>
              <w:t>Using Conditions &amp; Appearance</w:t>
            </w:r>
          </w:p>
        </w:tc>
      </w:tr>
      <w:tr w14:paraId="2A81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dxa"/>
            <w:shd w:val="clear" w:color="auto" w:fill="7F7F7F" w:themeFill="text1" w:themeFillTint="7F"/>
            <w:vAlign w:val="center"/>
          </w:tcPr>
          <w:p w14:paraId="33FBAA93">
            <w:pPr>
              <w:rPr>
                <w:rFonts w:ascii="Times New Roman" w:hAnsi="Times New Roman" w:cs="Times New Roman"/>
                <w:sz w:val="24"/>
                <w:szCs w:val="24"/>
              </w:rPr>
            </w:pPr>
            <w:r>
              <w:rPr>
                <w:rFonts w:ascii="Times New Roman" w:hAnsi="Times New Roman" w:cs="Times New Roman"/>
                <w:sz w:val="24"/>
                <w:szCs w:val="24"/>
              </w:rPr>
              <w:t>Power Supply</w:t>
            </w:r>
          </w:p>
        </w:tc>
        <w:tc>
          <w:tcPr>
            <w:tcW w:w="2229" w:type="dxa"/>
            <w:vAlign w:val="center"/>
          </w:tcPr>
          <w:p w14:paraId="53FFF298">
            <w:pPr>
              <w:rPr>
                <w:rFonts w:ascii="Times New Roman" w:hAnsi="Times New Roman" w:cs="Times New Roman"/>
                <w:sz w:val="24"/>
                <w:szCs w:val="24"/>
              </w:rPr>
            </w:pPr>
            <w:r>
              <w:rPr>
                <w:rFonts w:ascii="Times New Roman" w:hAnsi="Times New Roman" w:cs="Times New Roman"/>
                <w:sz w:val="24"/>
                <w:szCs w:val="24"/>
              </w:rPr>
              <w:t>AC220±10%</w:t>
            </w:r>
          </w:p>
        </w:tc>
        <w:tc>
          <w:tcPr>
            <w:tcW w:w="1473" w:type="dxa"/>
            <w:shd w:val="clear" w:color="auto" w:fill="7F7F7F" w:themeFill="text1" w:themeFillTint="7F"/>
            <w:vAlign w:val="center"/>
          </w:tcPr>
          <w:p w14:paraId="3DA79D95">
            <w:pPr>
              <w:rPr>
                <w:rFonts w:ascii="Times New Roman" w:hAnsi="Times New Roman" w:cs="Times New Roman"/>
                <w:sz w:val="24"/>
                <w:szCs w:val="24"/>
              </w:rPr>
            </w:pPr>
            <w:r>
              <w:rPr>
                <w:rFonts w:ascii="Times New Roman" w:hAnsi="Times New Roman" w:cs="Times New Roman"/>
                <w:sz w:val="24"/>
                <w:szCs w:val="24"/>
              </w:rPr>
              <w:t>Power Frequency</w:t>
            </w:r>
          </w:p>
        </w:tc>
        <w:tc>
          <w:tcPr>
            <w:tcW w:w="2511" w:type="dxa"/>
            <w:vAlign w:val="center"/>
          </w:tcPr>
          <w:p w14:paraId="078E9204">
            <w:pPr>
              <w:rPr>
                <w:rFonts w:ascii="Times New Roman" w:hAnsi="Times New Roman" w:cs="Times New Roman"/>
                <w:sz w:val="24"/>
                <w:szCs w:val="24"/>
              </w:rPr>
            </w:pPr>
            <w:r>
              <w:rPr>
                <w:rFonts w:ascii="Times New Roman" w:hAnsi="Times New Roman" w:cs="Times New Roman"/>
                <w:sz w:val="24"/>
                <w:szCs w:val="24"/>
              </w:rPr>
              <w:t>50/60Hz</w:t>
            </w:r>
          </w:p>
        </w:tc>
      </w:tr>
      <w:tr w14:paraId="7D83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dxa"/>
            <w:shd w:val="clear" w:color="auto" w:fill="7F7F7F" w:themeFill="text1" w:themeFillTint="7F"/>
            <w:vAlign w:val="center"/>
          </w:tcPr>
          <w:p w14:paraId="31847C9C">
            <w:pPr>
              <w:rPr>
                <w:rFonts w:ascii="Times New Roman" w:hAnsi="Times New Roman" w:cs="Times New Roman"/>
                <w:sz w:val="24"/>
                <w:szCs w:val="24"/>
              </w:rPr>
            </w:pPr>
            <w:r>
              <w:rPr>
                <w:rFonts w:ascii="Times New Roman" w:hAnsi="Times New Roman" w:cs="Times New Roman"/>
                <w:sz w:val="24"/>
                <w:szCs w:val="24"/>
              </w:rPr>
              <w:t>Temperature</w:t>
            </w:r>
          </w:p>
        </w:tc>
        <w:tc>
          <w:tcPr>
            <w:tcW w:w="2229" w:type="dxa"/>
            <w:vAlign w:val="center"/>
          </w:tcPr>
          <w:p w14:paraId="442C1F15">
            <w:pPr>
              <w:rPr>
                <w:rFonts w:ascii="Times New Roman" w:hAnsi="Times New Roman" w:cs="Times New Roman"/>
                <w:sz w:val="24"/>
                <w:szCs w:val="24"/>
              </w:rPr>
            </w:pPr>
            <w:r>
              <w:rPr>
                <w:rFonts w:ascii="Times New Roman" w:hAnsi="Times New Roman" w:cs="Times New Roman"/>
                <w:sz w:val="24"/>
                <w:szCs w:val="24"/>
              </w:rPr>
              <w:t>-10℃ ～ 50℃</w:t>
            </w:r>
          </w:p>
        </w:tc>
        <w:tc>
          <w:tcPr>
            <w:tcW w:w="1473" w:type="dxa"/>
            <w:shd w:val="clear" w:color="auto" w:fill="7F7F7F" w:themeFill="text1" w:themeFillTint="7F"/>
            <w:vAlign w:val="center"/>
          </w:tcPr>
          <w:p w14:paraId="60E3262A">
            <w:pPr>
              <w:rPr>
                <w:rFonts w:ascii="Times New Roman" w:hAnsi="Times New Roman" w:cs="Times New Roman"/>
                <w:sz w:val="24"/>
                <w:szCs w:val="24"/>
              </w:rPr>
            </w:pPr>
            <w:r>
              <w:rPr>
                <w:rFonts w:ascii="Times New Roman" w:hAnsi="Times New Roman" w:cs="Times New Roman"/>
                <w:sz w:val="24"/>
                <w:szCs w:val="24"/>
              </w:rPr>
              <w:t>Relative Humidity</w:t>
            </w:r>
          </w:p>
        </w:tc>
        <w:tc>
          <w:tcPr>
            <w:tcW w:w="2511" w:type="dxa"/>
            <w:vAlign w:val="center"/>
          </w:tcPr>
          <w:p w14:paraId="326F2762">
            <w:pPr>
              <w:rPr>
                <w:rFonts w:ascii="Times New Roman" w:hAnsi="Times New Roman" w:cs="Times New Roman"/>
                <w:sz w:val="24"/>
                <w:szCs w:val="24"/>
              </w:rPr>
            </w:pPr>
            <w:r>
              <w:rPr>
                <w:rFonts w:ascii="Times New Roman" w:hAnsi="Times New Roman" w:cs="Times New Roman"/>
                <w:sz w:val="24"/>
                <w:szCs w:val="24"/>
              </w:rPr>
              <w:t>≤90%, non</w:t>
            </w:r>
            <w:r>
              <w:rPr>
                <w:rFonts w:hint="eastAsia" w:ascii="Times New Roman" w:hAnsi="Times New Roman" w:cs="Times New Roman"/>
                <w:sz w:val="24"/>
                <w:szCs w:val="24"/>
              </w:rPr>
              <w:t>-</w:t>
            </w:r>
            <w:r>
              <w:rPr>
                <w:rFonts w:ascii="Times New Roman" w:hAnsi="Times New Roman" w:cs="Times New Roman"/>
                <w:sz w:val="24"/>
                <w:szCs w:val="24"/>
              </w:rPr>
              <w:t>condensing</w:t>
            </w:r>
          </w:p>
        </w:tc>
      </w:tr>
      <w:tr w14:paraId="1E08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6" w:type="dxa"/>
            <w:shd w:val="clear" w:color="auto" w:fill="7F7F7F" w:themeFill="text1" w:themeFillTint="7F"/>
            <w:vAlign w:val="center"/>
          </w:tcPr>
          <w:p w14:paraId="021E89B7">
            <w:pPr>
              <w:rPr>
                <w:rFonts w:ascii="Times New Roman" w:hAnsi="Times New Roman" w:cs="Times New Roman"/>
                <w:sz w:val="24"/>
                <w:szCs w:val="24"/>
              </w:rPr>
            </w:pPr>
            <w:r>
              <w:rPr>
                <w:rFonts w:ascii="Times New Roman" w:hAnsi="Times New Roman" w:cs="Times New Roman"/>
                <w:sz w:val="24"/>
                <w:szCs w:val="24"/>
              </w:rPr>
              <w:t>Weight</w:t>
            </w:r>
          </w:p>
        </w:tc>
        <w:tc>
          <w:tcPr>
            <w:tcW w:w="2229" w:type="dxa"/>
            <w:vAlign w:val="center"/>
          </w:tcPr>
          <w:p w14:paraId="0EE66F8C">
            <w:pPr>
              <w:rPr>
                <w:rFonts w:ascii="Times New Roman" w:hAnsi="Times New Roman" w:cs="Times New Roman"/>
                <w:sz w:val="24"/>
                <w:szCs w:val="24"/>
              </w:rPr>
            </w:pPr>
            <w:r>
              <w:rPr>
                <w:rFonts w:ascii="Times New Roman" w:hAnsi="Times New Roman" w:cs="Times New Roman"/>
                <w:sz w:val="24"/>
                <w:szCs w:val="24"/>
              </w:rPr>
              <w:t>3.6kg (test wires not included)</w:t>
            </w:r>
          </w:p>
        </w:tc>
        <w:tc>
          <w:tcPr>
            <w:tcW w:w="1473" w:type="dxa"/>
            <w:shd w:val="clear" w:color="auto" w:fill="7F7F7F" w:themeFill="text1" w:themeFillTint="7F"/>
            <w:vAlign w:val="center"/>
          </w:tcPr>
          <w:p w14:paraId="6AEDF88E">
            <w:pPr>
              <w:rPr>
                <w:rFonts w:ascii="Times New Roman" w:hAnsi="Times New Roman" w:cs="Times New Roman"/>
                <w:sz w:val="24"/>
                <w:szCs w:val="24"/>
              </w:rPr>
            </w:pPr>
            <w:r>
              <w:rPr>
                <w:rFonts w:ascii="Times New Roman" w:hAnsi="Times New Roman" w:cs="Times New Roman"/>
                <w:sz w:val="24"/>
                <w:szCs w:val="24"/>
              </w:rPr>
              <w:t>Dimension</w:t>
            </w:r>
          </w:p>
        </w:tc>
        <w:tc>
          <w:tcPr>
            <w:tcW w:w="2511" w:type="dxa"/>
            <w:vAlign w:val="center"/>
          </w:tcPr>
          <w:p w14:paraId="0FDFA85C">
            <w:pPr>
              <w:rPr>
                <w:rFonts w:ascii="Times New Roman" w:hAnsi="Times New Roman" w:cs="Times New Roman"/>
                <w:sz w:val="24"/>
                <w:szCs w:val="24"/>
              </w:rPr>
            </w:pPr>
            <w:r>
              <w:rPr>
                <w:rFonts w:ascii="Times New Roman" w:hAnsi="Times New Roman" w:cs="Times New Roman"/>
                <w:sz w:val="24"/>
                <w:szCs w:val="24"/>
              </w:rPr>
              <w:t>325mm(L)×225mm(W) ×125mm(H)</w:t>
            </w:r>
          </w:p>
        </w:tc>
      </w:tr>
    </w:tbl>
    <w:p w14:paraId="6FF970E2">
      <w:bookmarkStart w:id="6" w:name="_Toc511827489"/>
    </w:p>
    <w:p w14:paraId="533990AD"/>
    <w:p w14:paraId="06633A9A"/>
    <w:p w14:paraId="263B1CB7"/>
    <w:p w14:paraId="5E7E6206"/>
    <w:p w14:paraId="16CBF2FE"/>
    <w:p w14:paraId="46ACC1D6"/>
    <w:p w14:paraId="06429614"/>
    <w:p w14:paraId="2EBBAF2A">
      <w:pPr>
        <w:pStyle w:val="2"/>
        <w:spacing w:before="0" w:after="0" w:line="240" w:lineRule="auto"/>
        <w:rPr>
          <w:rFonts w:ascii="Times New Roman" w:hAnsi="Times New Roman" w:cs="Times New Roman"/>
          <w:sz w:val="32"/>
          <w:szCs w:val="32"/>
        </w:rPr>
      </w:pPr>
      <w:r>
        <w:drawing>
          <wp:anchor distT="0" distB="0" distL="114300" distR="114300" simplePos="0" relativeHeight="251677696" behindDoc="1" locked="0" layoutInCell="1" allowOverlap="1">
            <wp:simplePos x="0" y="0"/>
            <wp:positionH relativeFrom="column">
              <wp:posOffset>420370</wp:posOffset>
            </wp:positionH>
            <wp:positionV relativeFrom="paragraph">
              <wp:posOffset>380365</wp:posOffset>
            </wp:positionV>
            <wp:extent cx="4152265" cy="2972435"/>
            <wp:effectExtent l="0" t="0" r="127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a:srcRect l="4902" t="1845" r="1400"/>
                    <a:stretch>
                      <a:fillRect/>
                    </a:stretch>
                  </pic:blipFill>
                  <pic:spPr>
                    <a:xfrm>
                      <a:off x="0" y="0"/>
                      <a:ext cx="4152250" cy="2972366"/>
                    </a:xfrm>
                    <a:prstGeom prst="rect">
                      <a:avLst/>
                    </a:prstGeom>
                    <a:ln>
                      <a:noFill/>
                    </a:ln>
                  </pic:spPr>
                </pic:pic>
              </a:graphicData>
            </a:graphic>
          </wp:anchor>
        </w:drawing>
      </w:r>
      <w:r>
        <w:rPr>
          <w:rFonts w:ascii="Times New Roman" w:hAnsi="Times New Roman" w:cs="Times New Roman"/>
          <w:sz w:val="32"/>
          <w:szCs w:val="32"/>
        </w:rPr>
        <w:t xml:space="preserve">5 </w:t>
      </w:r>
      <w:bookmarkEnd w:id="6"/>
      <w:r>
        <w:rPr>
          <w:rFonts w:ascii="Times New Roman" w:hAnsi="Times New Roman" w:cs="Times New Roman"/>
          <w:sz w:val="32"/>
          <w:szCs w:val="32"/>
        </w:rPr>
        <w:t xml:space="preserve">Appearance </w:t>
      </w:r>
    </w:p>
    <w:p w14:paraId="1992E7C6">
      <w:pPr>
        <w:rPr>
          <w:rFonts w:ascii="Times New Roman" w:hAnsi="Times New Roman" w:cs="Times New Roman"/>
          <w:sz w:val="32"/>
          <w:szCs w:val="32"/>
        </w:rPr>
      </w:pPr>
    </w:p>
    <w:p w14:paraId="5C95D79B">
      <w:pPr>
        <w:rPr>
          <w:rFonts w:ascii="Times New Roman" w:hAnsi="Times New Roman" w:cs="Times New Roman"/>
          <w:sz w:val="32"/>
          <w:szCs w:val="32"/>
        </w:rPr>
      </w:pPr>
    </w:p>
    <w:p w14:paraId="6129B2BB">
      <w:pPr>
        <w:rPr>
          <w:rFonts w:ascii="Times New Roman" w:hAnsi="Times New Roman" w:cs="Times New Roman"/>
          <w:sz w:val="32"/>
          <w:szCs w:val="32"/>
        </w:rPr>
      </w:pPr>
    </w:p>
    <w:p w14:paraId="0052121C">
      <w:pPr>
        <w:rPr>
          <w:rFonts w:ascii="Times New Roman" w:hAnsi="Times New Roman" w:cs="Times New Roman"/>
          <w:szCs w:val="21"/>
        </w:rPr>
      </w:pPr>
    </w:p>
    <w:p w14:paraId="3E407F82">
      <w:pPr>
        <w:rPr>
          <w:rFonts w:ascii="Times New Roman" w:hAnsi="Times New Roman" w:cs="Times New Roman"/>
          <w:sz w:val="32"/>
          <w:szCs w:val="32"/>
        </w:rPr>
      </w:pPr>
    </w:p>
    <w:p w14:paraId="0EBEA718">
      <w:pPr>
        <w:rPr>
          <w:rFonts w:ascii="Times New Roman" w:hAnsi="Times New Roman" w:cs="Times New Roman"/>
          <w:sz w:val="32"/>
          <w:szCs w:val="32"/>
        </w:rPr>
      </w:pPr>
    </w:p>
    <w:p w14:paraId="33FB6319">
      <w:pPr>
        <w:rPr>
          <w:rFonts w:ascii="Times New Roman" w:hAnsi="Times New Roman" w:cs="Times New Roman"/>
          <w:sz w:val="32"/>
          <w:szCs w:val="32"/>
        </w:rPr>
      </w:pPr>
    </w:p>
    <w:p w14:paraId="083783C1">
      <w:pPr>
        <w:rPr>
          <w:rFonts w:ascii="Times New Roman" w:hAnsi="Times New Roman" w:cs="Times New Roman"/>
          <w:sz w:val="32"/>
          <w:szCs w:val="32"/>
        </w:rPr>
      </w:pPr>
    </w:p>
    <w:tbl>
      <w:tblPr>
        <w:tblStyle w:val="8"/>
        <w:tblW w:w="0" w:type="auto"/>
        <w:tblInd w:w="14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5377"/>
      </w:tblGrid>
      <w:tr w14:paraId="66CDCC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38" w:type="dxa"/>
            <w:tcBorders>
              <w:tl2br w:val="nil"/>
              <w:tr2bl w:val="nil"/>
            </w:tcBorders>
            <w:shd w:val="clear" w:color="auto" w:fill="595959" w:themeFill="text1" w:themeFillTint="A5"/>
          </w:tcPr>
          <w:p w14:paraId="05B9C726">
            <w:pPr>
              <w:rPr>
                <w:rFonts w:ascii="Times New Roman" w:hAnsi="Times New Roman" w:cs="Times New Roman"/>
                <w:sz w:val="24"/>
                <w:szCs w:val="24"/>
              </w:rPr>
            </w:pPr>
            <w:r>
              <w:rPr>
                <w:rFonts w:ascii="Times New Roman" w:hAnsi="Times New Roman" w:cs="Times New Roman"/>
                <w:sz w:val="24"/>
                <w:szCs w:val="24"/>
              </w:rPr>
              <w:t>Function Module</w:t>
            </w:r>
          </w:p>
        </w:tc>
        <w:tc>
          <w:tcPr>
            <w:tcW w:w="5377" w:type="dxa"/>
            <w:tcBorders>
              <w:tl2br w:val="nil"/>
              <w:tr2bl w:val="nil"/>
            </w:tcBorders>
            <w:shd w:val="clear" w:color="auto" w:fill="595959" w:themeFill="text1" w:themeFillTint="A5"/>
          </w:tcPr>
          <w:p w14:paraId="217B95DF">
            <w:pPr>
              <w:jc w:val="center"/>
              <w:rPr>
                <w:rFonts w:ascii="Times New Roman" w:hAnsi="Times New Roman" w:cs="Times New Roman"/>
                <w:sz w:val="24"/>
                <w:szCs w:val="24"/>
              </w:rPr>
            </w:pPr>
            <w:r>
              <w:rPr>
                <w:rFonts w:ascii="Times New Roman" w:hAnsi="Times New Roman" w:cs="Times New Roman"/>
                <w:sz w:val="24"/>
                <w:szCs w:val="24"/>
              </w:rPr>
              <w:t>Description</w:t>
            </w:r>
          </w:p>
        </w:tc>
      </w:tr>
      <w:tr w14:paraId="218B07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2138" w:type="dxa"/>
            <w:tcBorders>
              <w:tl2br w:val="nil"/>
              <w:tr2bl w:val="nil"/>
            </w:tcBorders>
            <w:vAlign w:val="center"/>
          </w:tcPr>
          <w:p w14:paraId="7A4D1D20">
            <w:pPr>
              <w:numPr>
                <w:ilvl w:val="0"/>
                <w:numId w:val="1"/>
              </w:numPr>
              <w:rPr>
                <w:rFonts w:ascii="Times New Roman" w:hAnsi="Times New Roman" w:cs="Times New Roman"/>
                <w:sz w:val="24"/>
                <w:szCs w:val="24"/>
              </w:rPr>
            </w:pPr>
            <w:r>
              <w:rPr>
                <w:rFonts w:ascii="Times New Roman" w:hAnsi="Times New Roman" w:cs="Times New Roman"/>
                <w:sz w:val="24"/>
                <w:szCs w:val="24"/>
              </w:rPr>
              <w:t>Test Wire Connection</w:t>
            </w:r>
          </w:p>
        </w:tc>
        <w:tc>
          <w:tcPr>
            <w:tcW w:w="5377" w:type="dxa"/>
            <w:tcBorders>
              <w:tl2br w:val="nil"/>
              <w:tr2bl w:val="nil"/>
            </w:tcBorders>
            <w:vAlign w:val="center"/>
          </w:tcPr>
          <w:p w14:paraId="62277E72">
            <w:pPr>
              <w:rPr>
                <w:rFonts w:ascii="Times New Roman" w:hAnsi="Times New Roman" w:cs="Times New Roman"/>
                <w:sz w:val="24"/>
                <w:szCs w:val="24"/>
              </w:rPr>
            </w:pPr>
            <w:r>
              <w:rPr>
                <w:rFonts w:ascii="Times New Roman" w:hAnsi="Times New Roman" w:cs="Times New Roman"/>
                <w:sz w:val="24"/>
                <w:szCs w:val="24"/>
              </w:rPr>
              <w:t>It refers to the red and black terminals where one end of the red and black test wires connects I+, U+, U- and I- respectively and the other end, the red and black clamps, connects the tested product.</w:t>
            </w:r>
          </w:p>
        </w:tc>
      </w:tr>
      <w:tr w14:paraId="18B46C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38" w:type="dxa"/>
            <w:tcBorders>
              <w:tl2br w:val="nil"/>
              <w:tr2bl w:val="nil"/>
            </w:tcBorders>
            <w:vAlign w:val="center"/>
          </w:tcPr>
          <w:p w14:paraId="56D7C9E9">
            <w:pPr>
              <w:numPr>
                <w:ilvl w:val="0"/>
                <w:numId w:val="1"/>
              </w:numPr>
              <w:rPr>
                <w:rFonts w:ascii="Times New Roman" w:hAnsi="Times New Roman" w:cs="Times New Roman"/>
                <w:sz w:val="24"/>
                <w:szCs w:val="24"/>
              </w:rPr>
            </w:pPr>
            <w:r>
              <w:rPr>
                <w:rFonts w:ascii="Times New Roman" w:hAnsi="Times New Roman" w:cs="Times New Roman"/>
                <w:sz w:val="24"/>
                <w:szCs w:val="24"/>
              </w:rPr>
              <w:t>Ground</w:t>
            </w:r>
            <w:r>
              <w:rPr>
                <w:rFonts w:hint="eastAsia" w:ascii="Times New Roman" w:hAnsi="Times New Roman" w:cs="Times New Roman"/>
                <w:sz w:val="24"/>
                <w:szCs w:val="24"/>
              </w:rPr>
              <w:t xml:space="preserve"> </w:t>
            </w:r>
            <w:r>
              <w:rPr>
                <w:rFonts w:ascii="Times New Roman" w:hAnsi="Times New Roman" w:cs="Times New Roman"/>
                <w:sz w:val="24"/>
                <w:szCs w:val="24"/>
              </w:rPr>
              <w:t>Terminal</w:t>
            </w:r>
          </w:p>
        </w:tc>
        <w:tc>
          <w:tcPr>
            <w:tcW w:w="5377" w:type="dxa"/>
            <w:tcBorders>
              <w:tl2br w:val="nil"/>
              <w:tr2bl w:val="nil"/>
            </w:tcBorders>
            <w:vAlign w:val="center"/>
          </w:tcPr>
          <w:p w14:paraId="2AAD87E1">
            <w:pPr>
              <w:rPr>
                <w:rFonts w:ascii="Times New Roman" w:hAnsi="Times New Roman" w:cs="Times New Roman"/>
                <w:sz w:val="24"/>
                <w:szCs w:val="24"/>
              </w:rPr>
            </w:pPr>
            <w:r>
              <w:rPr>
                <w:rFonts w:ascii="Times New Roman" w:hAnsi="Times New Roman" w:cs="Times New Roman"/>
                <w:sz w:val="24"/>
                <w:szCs w:val="24"/>
              </w:rPr>
              <w:t>Sound grounding must be ensured. No paint or rust should be on ground connection area.</w:t>
            </w:r>
          </w:p>
        </w:tc>
      </w:tr>
      <w:tr w14:paraId="542FE0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38" w:type="dxa"/>
            <w:tcBorders>
              <w:tl2br w:val="nil"/>
              <w:tr2bl w:val="nil"/>
            </w:tcBorders>
            <w:vAlign w:val="center"/>
          </w:tcPr>
          <w:p w14:paraId="2645D2D3">
            <w:pPr>
              <w:numPr>
                <w:ilvl w:val="0"/>
                <w:numId w:val="1"/>
              </w:numPr>
              <w:rPr>
                <w:rFonts w:ascii="Times New Roman" w:hAnsi="Times New Roman" w:cs="Times New Roman"/>
                <w:sz w:val="24"/>
                <w:szCs w:val="24"/>
              </w:rPr>
            </w:pPr>
            <w:r>
              <w:rPr>
                <w:rFonts w:ascii="Times New Roman" w:hAnsi="Times New Roman" w:cs="Times New Roman"/>
                <w:sz w:val="24"/>
                <w:szCs w:val="24"/>
              </w:rPr>
              <w:t>Screen</w:t>
            </w:r>
          </w:p>
        </w:tc>
        <w:tc>
          <w:tcPr>
            <w:tcW w:w="5377" w:type="dxa"/>
            <w:tcBorders>
              <w:tl2br w:val="nil"/>
              <w:tr2bl w:val="nil"/>
            </w:tcBorders>
            <w:vAlign w:val="center"/>
          </w:tcPr>
          <w:p w14:paraId="5E4167B9">
            <w:pPr>
              <w:rPr>
                <w:rFonts w:ascii="Times New Roman" w:hAnsi="Times New Roman" w:cs="Times New Roman"/>
                <w:sz w:val="24"/>
                <w:szCs w:val="24"/>
              </w:rPr>
            </w:pPr>
            <w:r>
              <w:rPr>
                <w:rFonts w:ascii="Times New Roman" w:hAnsi="Times New Roman" w:cs="Times New Roman"/>
                <w:sz w:val="24"/>
                <w:szCs w:val="24"/>
              </w:rPr>
              <w:t xml:space="preserve">It refers to 5.6-inch super-large industrial high-brightness color LCD screen which shows operating menu and test results. </w:t>
            </w:r>
          </w:p>
        </w:tc>
      </w:tr>
      <w:tr w14:paraId="167DDE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38" w:type="dxa"/>
            <w:tcBorders>
              <w:tl2br w:val="nil"/>
              <w:tr2bl w:val="nil"/>
            </w:tcBorders>
            <w:vAlign w:val="center"/>
          </w:tcPr>
          <w:p w14:paraId="64EAADBE">
            <w:pPr>
              <w:numPr>
                <w:ilvl w:val="0"/>
                <w:numId w:val="1"/>
              </w:numPr>
              <w:rPr>
                <w:rFonts w:ascii="Times New Roman" w:hAnsi="Times New Roman" w:cs="Times New Roman"/>
                <w:sz w:val="24"/>
                <w:szCs w:val="24"/>
              </w:rPr>
            </w:pPr>
            <w:r>
              <w:rPr>
                <w:rFonts w:ascii="Times New Roman" w:hAnsi="Times New Roman" w:cs="Times New Roman"/>
                <w:sz w:val="24"/>
                <w:szCs w:val="24"/>
              </w:rPr>
              <w:t>Button</w:t>
            </w:r>
          </w:p>
        </w:tc>
        <w:tc>
          <w:tcPr>
            <w:tcW w:w="5377" w:type="dxa"/>
            <w:tcBorders>
              <w:tl2br w:val="nil"/>
              <w:tr2bl w:val="nil"/>
            </w:tcBorders>
            <w:vAlign w:val="center"/>
          </w:tcPr>
          <w:p w14:paraId="280D047A">
            <w:pPr>
              <w:rPr>
                <w:rFonts w:ascii="Times New Roman" w:hAnsi="Times New Roman" w:cs="Times New Roman"/>
                <w:sz w:val="24"/>
                <w:szCs w:val="24"/>
              </w:rPr>
            </w:pPr>
            <w:r>
              <w:rPr>
                <w:rFonts w:ascii="Times New Roman" w:hAnsi="Times New Roman" w:cs="Times New Roman"/>
                <w:sz w:val="24"/>
                <w:szCs w:val="24"/>
              </w:rPr>
              <w:t>It’s used to operate the tester. Press</w:t>
            </w:r>
            <w:r>
              <w:rPr>
                <w:rFonts w:ascii="Times New Roman" w:hAnsi="Times New Roman" w:cs="Times New Roman"/>
                <w:sz w:val="24"/>
                <w:szCs w:val="24"/>
              </w:rPr>
              <w:drawing>
                <wp:inline distT="0" distB="0" distL="114300" distR="114300">
                  <wp:extent cx="152400" cy="139065"/>
                  <wp:effectExtent l="0" t="0" r="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152400" cy="139065"/>
                          </a:xfrm>
                          <a:prstGeom prst="rect">
                            <a:avLst/>
                          </a:prstGeom>
                          <a:noFill/>
                          <a:ln>
                            <a:noFill/>
                          </a:ln>
                        </pic:spPr>
                      </pic:pic>
                    </a:graphicData>
                  </a:graphic>
                </wp:inline>
              </w:drawing>
            </w:r>
            <w:r>
              <w:rPr>
                <w:rFonts w:ascii="Times New Roman" w:hAnsi="Times New Roman" w:cs="Times New Roman"/>
                <w:sz w:val="24"/>
                <w:szCs w:val="24"/>
              </w:rPr>
              <w:drawing>
                <wp:inline distT="0" distB="0" distL="114300" distR="114300">
                  <wp:extent cx="161290" cy="133985"/>
                  <wp:effectExtent l="0" t="0" r="10160" b="184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7"/>
                          <a:stretch>
                            <a:fillRect/>
                          </a:stretch>
                        </pic:blipFill>
                        <pic:spPr>
                          <a:xfrm>
                            <a:off x="0" y="0"/>
                            <a:ext cx="161290" cy="133985"/>
                          </a:xfrm>
                          <a:prstGeom prst="rect">
                            <a:avLst/>
                          </a:prstGeom>
                          <a:noFill/>
                          <a:ln>
                            <a:noFill/>
                          </a:ln>
                        </pic:spPr>
                      </pic:pic>
                    </a:graphicData>
                  </a:graphic>
                </wp:inline>
              </w:drawing>
            </w:r>
            <w:r>
              <w:rPr>
                <w:rFonts w:ascii="Times New Roman" w:hAnsi="Times New Roman" w:cs="Times New Roman"/>
                <w:sz w:val="24"/>
                <w:szCs w:val="24"/>
              </w:rPr>
              <w:drawing>
                <wp:inline distT="0" distB="0" distL="114300" distR="114300">
                  <wp:extent cx="161925" cy="161925"/>
                  <wp:effectExtent l="0" t="0" r="9525" b="952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8"/>
                          <a:stretch>
                            <a:fillRect/>
                          </a:stretch>
                        </pic:blipFill>
                        <pic:spPr>
                          <a:xfrm>
                            <a:off x="0" y="0"/>
                            <a:ext cx="161925" cy="161925"/>
                          </a:xfrm>
                          <a:prstGeom prst="rect">
                            <a:avLst/>
                          </a:prstGeom>
                          <a:noFill/>
                          <a:ln>
                            <a:noFill/>
                          </a:ln>
                        </pic:spPr>
                      </pic:pic>
                    </a:graphicData>
                  </a:graphic>
                </wp:inline>
              </w:drawing>
            </w:r>
            <w:r>
              <w:rPr>
                <w:rFonts w:ascii="Times New Roman" w:hAnsi="Times New Roman" w:cs="Times New Roman"/>
                <w:sz w:val="24"/>
                <w:szCs w:val="24"/>
              </w:rPr>
              <w:drawing>
                <wp:inline distT="0" distB="0" distL="114300" distR="114300">
                  <wp:extent cx="169545" cy="142875"/>
                  <wp:effectExtent l="0" t="0" r="1905" b="952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9"/>
                          <a:stretch>
                            <a:fillRect/>
                          </a:stretch>
                        </pic:blipFill>
                        <pic:spPr>
                          <a:xfrm>
                            <a:off x="0" y="0"/>
                            <a:ext cx="169545" cy="142875"/>
                          </a:xfrm>
                          <a:prstGeom prst="rect">
                            <a:avLst/>
                          </a:prstGeom>
                          <a:noFill/>
                          <a:ln>
                            <a:noFill/>
                          </a:ln>
                        </pic:spPr>
                      </pic:pic>
                    </a:graphicData>
                  </a:graphic>
                </wp:inline>
              </w:drawing>
            </w:r>
            <w:r>
              <w:rPr>
                <w:rFonts w:ascii="Times New Roman" w:hAnsi="Times New Roman" w:cs="Times New Roman"/>
                <w:sz w:val="24"/>
                <w:szCs w:val="24"/>
              </w:rPr>
              <w:t>to go up, down, left and right respectively or modify data. Press</w:t>
            </w:r>
            <w:r>
              <w:rPr>
                <w:rFonts w:hint="eastAsia" w:ascii="Times New Roman" w:hAnsi="Times New Roman" w:cs="Times New Roman"/>
                <w:sz w:val="24"/>
                <w:szCs w:val="24"/>
              </w:rPr>
              <w:t xml:space="preserve"> </w:t>
            </w:r>
            <w:r>
              <w:rPr>
                <w:rFonts w:ascii="Times New Roman" w:hAnsi="Times New Roman" w:cs="Times New Roman"/>
                <w:sz w:val="24"/>
                <w:szCs w:val="24"/>
              </w:rPr>
              <w:t>“ENTER” to confirm the current operation. Press</w:t>
            </w:r>
            <w:r>
              <w:rPr>
                <w:rFonts w:hint="eastAsia" w:ascii="Times New Roman" w:hAnsi="Times New Roman" w:cs="Times New Roman"/>
                <w:sz w:val="24"/>
                <w:szCs w:val="24"/>
              </w:rPr>
              <w:t xml:space="preserve"> </w:t>
            </w:r>
            <w:r>
              <w:rPr>
                <w:rFonts w:ascii="Times New Roman" w:hAnsi="Times New Roman" w:cs="Times New Roman"/>
                <w:sz w:val="24"/>
                <w:szCs w:val="24"/>
              </w:rPr>
              <w:t>“CANCEL” to cancel the current operation.</w:t>
            </w:r>
          </w:p>
        </w:tc>
      </w:tr>
      <w:tr w14:paraId="6D413C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38" w:type="dxa"/>
            <w:tcBorders>
              <w:tl2br w:val="nil"/>
              <w:tr2bl w:val="nil"/>
            </w:tcBorders>
            <w:vAlign w:val="center"/>
          </w:tcPr>
          <w:p w14:paraId="19ABF4AD">
            <w:pPr>
              <w:numPr>
                <w:ilvl w:val="0"/>
                <w:numId w:val="1"/>
              </w:numPr>
              <w:rPr>
                <w:rFonts w:ascii="Times New Roman" w:hAnsi="Times New Roman" w:cs="Times New Roman"/>
                <w:sz w:val="24"/>
                <w:szCs w:val="24"/>
              </w:rPr>
            </w:pPr>
            <w:r>
              <w:rPr>
                <w:rFonts w:ascii="Times New Roman" w:hAnsi="Times New Roman" w:cs="Times New Roman"/>
                <w:sz w:val="24"/>
                <w:szCs w:val="24"/>
              </w:rPr>
              <w:t>Power Interface</w:t>
            </w:r>
          </w:p>
        </w:tc>
        <w:tc>
          <w:tcPr>
            <w:tcW w:w="5377" w:type="dxa"/>
            <w:tcBorders>
              <w:tl2br w:val="nil"/>
              <w:tr2bl w:val="nil"/>
            </w:tcBorders>
            <w:vAlign w:val="center"/>
          </w:tcPr>
          <w:p w14:paraId="7ED282A6">
            <w:pPr>
              <w:rPr>
                <w:rFonts w:ascii="Times New Roman" w:hAnsi="Times New Roman" w:cs="Times New Roman"/>
                <w:sz w:val="24"/>
                <w:szCs w:val="24"/>
              </w:rPr>
            </w:pPr>
            <w:r>
              <w:rPr>
                <w:rFonts w:ascii="Times New Roman" w:hAnsi="Times New Roman" w:cs="Times New Roman"/>
                <w:sz w:val="24"/>
                <w:szCs w:val="24"/>
              </w:rPr>
              <w:t xml:space="preserve">AC220V. </w:t>
            </w:r>
          </w:p>
        </w:tc>
      </w:tr>
      <w:tr w14:paraId="302305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38" w:type="dxa"/>
            <w:tcBorders>
              <w:tl2br w:val="nil"/>
              <w:tr2bl w:val="nil"/>
            </w:tcBorders>
            <w:vAlign w:val="center"/>
          </w:tcPr>
          <w:p w14:paraId="247B2DD5">
            <w:pPr>
              <w:numPr>
                <w:ilvl w:val="0"/>
                <w:numId w:val="1"/>
              </w:numPr>
              <w:rPr>
                <w:rFonts w:ascii="Times New Roman" w:hAnsi="Times New Roman" w:cs="Times New Roman"/>
                <w:sz w:val="24"/>
                <w:szCs w:val="24"/>
              </w:rPr>
            </w:pPr>
            <w:r>
              <w:rPr>
                <w:rFonts w:ascii="Times New Roman" w:hAnsi="Times New Roman" w:cs="Times New Roman"/>
                <w:sz w:val="24"/>
                <w:szCs w:val="24"/>
              </w:rPr>
              <w:t xml:space="preserve">Power Switch </w:t>
            </w:r>
          </w:p>
        </w:tc>
        <w:tc>
          <w:tcPr>
            <w:tcW w:w="5377" w:type="dxa"/>
            <w:tcBorders>
              <w:tl2br w:val="nil"/>
              <w:tr2bl w:val="nil"/>
            </w:tcBorders>
            <w:vAlign w:val="center"/>
          </w:tcPr>
          <w:p w14:paraId="13D14FEC">
            <w:pPr>
              <w:rPr>
                <w:rFonts w:ascii="Times New Roman" w:hAnsi="Times New Roman" w:cs="Times New Roman"/>
                <w:sz w:val="24"/>
                <w:szCs w:val="24"/>
              </w:rPr>
            </w:pPr>
            <w:r>
              <w:rPr>
                <w:rFonts w:ascii="Times New Roman" w:hAnsi="Times New Roman" w:cs="Times New Roman"/>
                <w:sz w:val="24"/>
                <w:szCs w:val="24"/>
              </w:rPr>
              <w:t>I t refers to power switch of the whole tester.</w:t>
            </w:r>
          </w:p>
        </w:tc>
      </w:tr>
      <w:tr w14:paraId="6B0559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8" w:type="dxa"/>
            <w:tcBorders>
              <w:tl2br w:val="nil"/>
              <w:tr2bl w:val="nil"/>
            </w:tcBorders>
            <w:vAlign w:val="center"/>
          </w:tcPr>
          <w:p w14:paraId="0734E944">
            <w:pPr>
              <w:numPr>
                <w:ilvl w:val="0"/>
                <w:numId w:val="1"/>
              </w:numPr>
              <w:rPr>
                <w:rFonts w:ascii="Times New Roman" w:hAnsi="Times New Roman" w:cs="Times New Roman"/>
                <w:sz w:val="24"/>
                <w:szCs w:val="24"/>
              </w:rPr>
            </w:pPr>
            <w:r>
              <w:rPr>
                <w:rFonts w:ascii="Times New Roman" w:hAnsi="Times New Roman" w:cs="Times New Roman"/>
                <w:sz w:val="24"/>
                <w:szCs w:val="24"/>
              </w:rPr>
              <w:t>Printer</w:t>
            </w:r>
          </w:p>
        </w:tc>
        <w:tc>
          <w:tcPr>
            <w:tcW w:w="5377" w:type="dxa"/>
            <w:tcBorders>
              <w:tl2br w:val="nil"/>
              <w:tr2bl w:val="nil"/>
            </w:tcBorders>
            <w:vAlign w:val="center"/>
          </w:tcPr>
          <w:p w14:paraId="0AC3F9EA">
            <w:pPr>
              <w:rPr>
                <w:rFonts w:ascii="Times New Roman" w:hAnsi="Times New Roman" w:cs="Times New Roman"/>
                <w:sz w:val="24"/>
                <w:szCs w:val="24"/>
              </w:rPr>
            </w:pPr>
            <w:r>
              <w:rPr>
                <w:rFonts w:ascii="Times New Roman" w:hAnsi="Times New Roman" w:cs="Times New Roman"/>
                <w:sz w:val="24"/>
                <w:szCs w:val="24"/>
              </w:rPr>
              <w:t xml:space="preserve">It’s used to print test reports. </w:t>
            </w:r>
          </w:p>
        </w:tc>
      </w:tr>
      <w:tr w14:paraId="31F76B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2138" w:type="dxa"/>
            <w:tcBorders>
              <w:tl2br w:val="nil"/>
              <w:tr2bl w:val="nil"/>
            </w:tcBorders>
            <w:vAlign w:val="center"/>
          </w:tcPr>
          <w:p w14:paraId="360AAA41">
            <w:pPr>
              <w:numPr>
                <w:ilvl w:val="0"/>
                <w:numId w:val="1"/>
              </w:numPr>
              <w:rPr>
                <w:rFonts w:ascii="Times New Roman" w:hAnsi="Times New Roman" w:cs="Times New Roman"/>
                <w:sz w:val="24"/>
                <w:szCs w:val="24"/>
              </w:rPr>
            </w:pPr>
            <w:r>
              <w:rPr>
                <w:rFonts w:ascii="Times New Roman" w:hAnsi="Times New Roman" w:cs="Times New Roman"/>
                <w:sz w:val="24"/>
                <w:szCs w:val="24"/>
              </w:rPr>
              <w:t>USB Interface</w:t>
            </w:r>
          </w:p>
        </w:tc>
        <w:tc>
          <w:tcPr>
            <w:tcW w:w="5377" w:type="dxa"/>
            <w:tcBorders>
              <w:tl2br w:val="nil"/>
              <w:tr2bl w:val="nil"/>
            </w:tcBorders>
            <w:vAlign w:val="center"/>
          </w:tcPr>
          <w:p w14:paraId="6D62D772">
            <w:pPr>
              <w:rPr>
                <w:rFonts w:ascii="Times New Roman" w:hAnsi="Times New Roman" w:cs="Times New Roman"/>
                <w:sz w:val="24"/>
                <w:szCs w:val="24"/>
              </w:rPr>
            </w:pPr>
            <w:r>
              <w:rPr>
                <w:rFonts w:ascii="Times New Roman" w:hAnsi="Times New Roman" w:cs="Times New Roman"/>
                <w:sz w:val="24"/>
                <w:szCs w:val="24"/>
              </w:rPr>
              <w:t>Insert FAT or FAT32 format USB disk here to store test data. During storage, don’t take it off.</w:t>
            </w:r>
          </w:p>
        </w:tc>
      </w:tr>
    </w:tbl>
    <w:p w14:paraId="5940DCE0">
      <w:pPr>
        <w:pStyle w:val="2"/>
        <w:spacing w:before="0" w:after="0" w:line="240" w:lineRule="auto"/>
        <w:rPr>
          <w:rFonts w:ascii="Times New Roman" w:hAnsi="Times New Roman" w:cs="Times New Roman"/>
          <w:sz w:val="32"/>
          <w:szCs w:val="32"/>
        </w:rPr>
      </w:pPr>
      <w:bookmarkStart w:id="7" w:name="_Toc511827490"/>
      <w:r>
        <w:rPr>
          <w:rFonts w:ascii="Times New Roman" w:hAnsi="Times New Roman" w:cs="Times New Roman"/>
          <w:sz w:val="32"/>
          <w:szCs w:val="32"/>
        </w:rPr>
        <w:t xml:space="preserve">6 </w:t>
      </w:r>
      <w:bookmarkEnd w:id="7"/>
      <w:r>
        <w:rPr>
          <w:rFonts w:ascii="Times New Roman" w:hAnsi="Times New Roman" w:cs="Times New Roman"/>
          <w:sz w:val="32"/>
          <w:szCs w:val="32"/>
        </w:rPr>
        <w:t>Instructions</w:t>
      </w:r>
    </w:p>
    <w:p w14:paraId="614D641F">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Connecting Test Wires</w:t>
      </w:r>
      <w:r>
        <w:rPr>
          <w:rFonts w:ascii="Times New Roman" w:hAnsi="Times New Roman" w:cs="Times New Roman"/>
          <w:sz w:val="24"/>
          <w:szCs w:val="24"/>
        </w:rPr>
        <w:t xml:space="preserve"> </w:t>
      </w:r>
    </w:p>
    <w:p w14:paraId="78B7929C">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Connect one end of test wires, that is, the red and black clamps with both ends of tested products. Connect the other end of test wires with binding posts according to color.</w:t>
      </w:r>
    </w:p>
    <w:p w14:paraId="79B7DC33">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Instructions On Printer</w:t>
      </w:r>
    </w:p>
    <w:p w14:paraId="01D99D06">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The printer’s button and its indicator light are integrated. After the printer is powered on, the indicator light will be on all the time under normal conditions and it’ll flash when printing paper is used up. Press button on</w:t>
      </w:r>
      <w:r>
        <w:rPr>
          <w:rFonts w:hint="eastAsia" w:ascii="Times New Roman" w:hAnsi="Times New Roman" w:cs="Times New Roman"/>
          <w:sz w:val="24"/>
          <w:szCs w:val="24"/>
        </w:rPr>
        <w:t>c</w:t>
      </w:r>
      <w:r>
        <w:rPr>
          <w:rFonts w:ascii="Times New Roman" w:hAnsi="Times New Roman" w:cs="Times New Roman"/>
          <w:sz w:val="24"/>
          <w:szCs w:val="24"/>
        </w:rPr>
        <w:t>e and paper will be fed.</w:t>
      </w:r>
    </w:p>
    <w:p w14:paraId="2E9022CB">
      <w:pPr>
        <w:spacing w:line="288" w:lineRule="auto"/>
        <w:ind w:firstLine="482" w:firstLineChars="200"/>
        <w:rPr>
          <w:rFonts w:ascii="Times New Roman" w:hAnsi="Times New Roman" w:cs="Times New Roman"/>
          <w:sz w:val="24"/>
          <w:szCs w:val="24"/>
        </w:rPr>
      </w:pPr>
      <w:r>
        <w:rPr>
          <w:rFonts w:ascii="Times New Roman" w:hAnsi="Times New Roman" w:cs="Times New Roman"/>
          <w:b/>
          <w:bCs/>
          <w:sz w:val="24"/>
          <w:szCs w:val="24"/>
        </w:rPr>
        <w:t>Changing Printing paper</w:t>
      </w:r>
      <w:r>
        <w:rPr>
          <w:rFonts w:ascii="Times New Roman" w:hAnsi="Times New Roman" w:cs="Times New Roman"/>
          <w:sz w:val="24"/>
          <w:szCs w:val="24"/>
        </w:rPr>
        <w:t xml:space="preserve">: </w:t>
      </w:r>
    </w:p>
    <w:p w14:paraId="23805ADB">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Pull out rotating handle and open cover. Load printing paper and pull out the paper a little (outside tearing teeth a little). Ensure that the paper is put neatly and the side with chemical (the smooth side) is upward. Close the cover. After the paper is held tight</w:t>
      </w:r>
      <w:r>
        <w:rPr>
          <w:rFonts w:hint="eastAsia" w:ascii="Times New Roman" w:hAnsi="Times New Roman" w:cs="Times New Roman"/>
          <w:sz w:val="24"/>
          <w:szCs w:val="24"/>
        </w:rPr>
        <w:t>l</w:t>
      </w:r>
      <w:r>
        <w:rPr>
          <w:rFonts w:ascii="Times New Roman" w:hAnsi="Times New Roman" w:cs="Times New Roman"/>
          <w:sz w:val="24"/>
          <w:szCs w:val="24"/>
        </w:rPr>
        <w:t>y by shaft, push the shaft into print head and push in the ro</w:t>
      </w:r>
      <w:r>
        <w:rPr>
          <w:rFonts w:hint="eastAsia" w:ascii="Times New Roman" w:hAnsi="Times New Roman" w:cs="Times New Roman"/>
          <w:sz w:val="24"/>
          <w:szCs w:val="24"/>
        </w:rPr>
        <w:t>t</w:t>
      </w:r>
      <w:r>
        <w:rPr>
          <w:rFonts w:ascii="Times New Roman" w:hAnsi="Times New Roman" w:cs="Times New Roman"/>
          <w:sz w:val="24"/>
          <w:szCs w:val="24"/>
        </w:rPr>
        <w:t>ating hand</w:t>
      </w:r>
      <w:r>
        <w:rPr>
          <w:rFonts w:hint="eastAsia" w:ascii="Times New Roman" w:hAnsi="Times New Roman" w:cs="Times New Roman"/>
          <w:sz w:val="24"/>
          <w:szCs w:val="24"/>
        </w:rPr>
        <w:t>l</w:t>
      </w:r>
      <w:r>
        <w:rPr>
          <w:rFonts w:ascii="Times New Roman" w:hAnsi="Times New Roman" w:cs="Times New Roman"/>
          <w:sz w:val="24"/>
          <w:szCs w:val="24"/>
        </w:rPr>
        <w:t xml:space="preserve">e to restore the original state. </w:t>
      </w:r>
    </w:p>
    <w:p w14:paraId="371625C1">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Instructions On Menu</w:t>
      </w:r>
    </w:p>
    <w:p w14:paraId="25386FEA">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After all test wires are connected, turn on power switch. The tester is initialized and goes to "main menu" interface, as shown below.</w:t>
      </w:r>
    </w:p>
    <w:p w14:paraId="63477C35">
      <w:pPr>
        <w:spacing w:line="288" w:lineRule="auto"/>
        <w:ind w:firstLine="420" w:firstLineChars="200"/>
        <w:rPr>
          <w:rFonts w:ascii="Times New Roman" w:hAnsi="Times New Roman" w:cs="Times New Roman"/>
          <w:sz w:val="24"/>
          <w:szCs w:val="24"/>
        </w:rPr>
      </w:pPr>
      <w:r>
        <w:drawing>
          <wp:anchor distT="0" distB="0" distL="114300" distR="114300" simplePos="0" relativeHeight="251674624" behindDoc="0" locked="0" layoutInCell="1" allowOverlap="1">
            <wp:simplePos x="0" y="0"/>
            <wp:positionH relativeFrom="column">
              <wp:posOffset>1076960</wp:posOffset>
            </wp:positionH>
            <wp:positionV relativeFrom="paragraph">
              <wp:posOffset>123825</wp:posOffset>
            </wp:positionV>
            <wp:extent cx="2774950" cy="1936115"/>
            <wp:effectExtent l="0" t="0" r="6985" b="6985"/>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774903" cy="1936377"/>
                    </a:xfrm>
                    <a:prstGeom prst="rect">
                      <a:avLst/>
                    </a:prstGeom>
                  </pic:spPr>
                </pic:pic>
              </a:graphicData>
            </a:graphic>
          </wp:anchor>
        </w:drawing>
      </w:r>
    </w:p>
    <w:p w14:paraId="2B2E59C1">
      <w:pPr>
        <w:spacing w:line="288" w:lineRule="auto"/>
        <w:ind w:left="1235" w:hanging="1234" w:hangingChars="588"/>
        <w:rPr>
          <w:rFonts w:ascii="Times New Roman" w:hAnsi="Times New Roman" w:cs="Times New Roman"/>
          <w:szCs w:val="32"/>
        </w:rPr>
      </w:pPr>
    </w:p>
    <w:p w14:paraId="50A81342">
      <w:pPr>
        <w:spacing w:line="288" w:lineRule="auto"/>
        <w:ind w:left="1235" w:hanging="1234" w:hangingChars="588"/>
        <w:rPr>
          <w:rFonts w:ascii="Times New Roman" w:hAnsi="Times New Roman" w:cs="Times New Roman"/>
          <w:szCs w:val="32"/>
        </w:rPr>
      </w:pPr>
    </w:p>
    <w:p w14:paraId="062936DA">
      <w:pPr>
        <w:spacing w:line="288" w:lineRule="auto"/>
        <w:ind w:left="1235" w:hanging="1234" w:hangingChars="588"/>
        <w:rPr>
          <w:rFonts w:ascii="Times New Roman" w:hAnsi="Times New Roman" w:cs="Times New Roman"/>
          <w:szCs w:val="32"/>
        </w:rPr>
      </w:pPr>
    </w:p>
    <w:p w14:paraId="119E0840">
      <w:pPr>
        <w:spacing w:line="288" w:lineRule="auto"/>
        <w:ind w:left="1235" w:hanging="1234" w:hangingChars="588"/>
        <w:rPr>
          <w:rFonts w:ascii="Times New Roman" w:hAnsi="Times New Roman" w:cs="Times New Roman"/>
          <w:szCs w:val="32"/>
        </w:rPr>
      </w:pPr>
    </w:p>
    <w:p w14:paraId="382C05E6">
      <w:pPr>
        <w:spacing w:line="288" w:lineRule="auto"/>
        <w:ind w:left="1235" w:hanging="1234" w:hangingChars="588"/>
        <w:rPr>
          <w:rFonts w:ascii="Times New Roman" w:hAnsi="Times New Roman" w:cs="Times New Roman"/>
          <w:szCs w:val="32"/>
        </w:rPr>
      </w:pPr>
    </w:p>
    <w:p w14:paraId="1BE8F2BB">
      <w:pPr>
        <w:widowControl/>
        <w:spacing w:line="288" w:lineRule="auto"/>
        <w:jc w:val="left"/>
        <w:rPr>
          <w:rFonts w:ascii="Times New Roman" w:hAnsi="Times New Roman" w:cs="Times New Roman"/>
          <w:kern w:val="0"/>
          <w:sz w:val="24"/>
          <w:szCs w:val="24"/>
        </w:rPr>
      </w:pPr>
    </w:p>
    <w:p w14:paraId="0AD6AF63">
      <w:pPr>
        <w:spacing w:line="288" w:lineRule="auto"/>
        <w:ind w:left="1235" w:hanging="1234" w:hangingChars="588"/>
        <w:rPr>
          <w:rFonts w:ascii="Times New Roman" w:hAnsi="Times New Roman" w:cs="Times New Roman"/>
          <w:szCs w:val="32"/>
        </w:rPr>
      </w:pPr>
    </w:p>
    <w:p w14:paraId="67B5390D">
      <w:pPr>
        <w:ind w:left="1235" w:hanging="1234" w:hangingChars="588"/>
        <w:rPr>
          <w:rFonts w:ascii="Times New Roman" w:hAnsi="Times New Roman" w:cs="Times New Roman"/>
          <w:szCs w:val="32"/>
        </w:rPr>
      </w:pPr>
    </w:p>
    <w:p w14:paraId="0287DD93">
      <w:pPr>
        <w:ind w:left="1235" w:hanging="1234" w:hangingChars="588"/>
        <w:rPr>
          <w:rFonts w:ascii="Times New Roman" w:hAnsi="Times New Roman" w:cs="Times New Roman"/>
          <w:szCs w:val="32"/>
        </w:rPr>
      </w:pPr>
    </w:p>
    <w:p w14:paraId="6F4752E7">
      <w:pPr>
        <w:ind w:left="1235" w:hanging="1234" w:hangingChars="588"/>
        <w:rPr>
          <w:rFonts w:ascii="Times New Roman" w:hAnsi="Times New Roman" w:cs="Times New Roman"/>
          <w:szCs w:val="32"/>
        </w:rPr>
      </w:pPr>
    </w:p>
    <w:p w14:paraId="0C614214">
      <w:pPr>
        <w:spacing w:line="400" w:lineRule="exact"/>
        <w:ind w:firstLine="480" w:firstLineChars="200"/>
        <w:rPr>
          <w:rFonts w:ascii="Times New Roman" w:hAnsi="Times New Roman" w:cs="Times New Roman"/>
          <w:sz w:val="24"/>
          <w:szCs w:val="24"/>
        </w:rPr>
      </w:pPr>
    </w:p>
    <w:tbl>
      <w:tblPr>
        <w:tblStyle w:val="8"/>
        <w:tblW w:w="0" w:type="auto"/>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1"/>
        <w:gridCol w:w="5889"/>
      </w:tblGrid>
      <w:tr w14:paraId="72B8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shd w:val="clear" w:color="auto" w:fill="595959" w:themeFill="text1" w:themeFillTint="A5"/>
          </w:tcPr>
          <w:p w14:paraId="3A0249C1">
            <w:pPr>
              <w:spacing w:line="400" w:lineRule="exact"/>
              <w:rPr>
                <w:rFonts w:ascii="Times New Roman" w:hAnsi="Times New Roman" w:cs="Times New Roman"/>
                <w:sz w:val="24"/>
                <w:szCs w:val="24"/>
              </w:rPr>
            </w:pPr>
            <w:r>
              <w:rPr>
                <w:rFonts w:ascii="Times New Roman" w:hAnsi="Times New Roman" w:cs="Times New Roman"/>
                <w:sz w:val="24"/>
                <w:szCs w:val="24"/>
              </w:rPr>
              <w:t>No.</w:t>
            </w:r>
          </w:p>
        </w:tc>
        <w:tc>
          <w:tcPr>
            <w:tcW w:w="5889" w:type="dxa"/>
            <w:shd w:val="clear" w:color="auto" w:fill="595959" w:themeFill="text1" w:themeFillTint="A5"/>
          </w:tcPr>
          <w:p w14:paraId="672AC7E0">
            <w:pPr>
              <w:spacing w:line="400" w:lineRule="exact"/>
              <w:ind w:firstLine="480" w:firstLineChars="200"/>
              <w:jc w:val="center"/>
              <w:rPr>
                <w:rFonts w:ascii="Times New Roman" w:hAnsi="Times New Roman" w:cs="Times New Roman"/>
                <w:sz w:val="24"/>
                <w:szCs w:val="24"/>
              </w:rPr>
            </w:pPr>
            <w:r>
              <w:rPr>
                <w:rFonts w:ascii="Times New Roman" w:hAnsi="Times New Roman" w:cs="Times New Roman"/>
                <w:sz w:val="24"/>
                <w:szCs w:val="24"/>
              </w:rPr>
              <w:t>Description</w:t>
            </w:r>
          </w:p>
        </w:tc>
      </w:tr>
      <w:tr w14:paraId="4462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1" w:type="dxa"/>
            <w:vAlign w:val="center"/>
          </w:tcPr>
          <w:p w14:paraId="68F1ABFF">
            <w:pPr>
              <w:spacing w:line="400" w:lineRule="exact"/>
              <w:rPr>
                <w:rFonts w:ascii="Times New Roman" w:hAnsi="Times New Roman" w:cs="Times New Roman"/>
                <w:sz w:val="24"/>
                <w:szCs w:val="24"/>
              </w:rPr>
            </w:pPr>
            <w:r>
              <w:rPr>
                <w:rFonts w:ascii="Times New Roman" w:hAnsi="Times New Roman" w:cs="Times New Roman"/>
                <w:sz w:val="24"/>
                <w:szCs w:val="24"/>
              </w:rPr>
              <w:t>1</w:t>
            </w:r>
          </w:p>
        </w:tc>
        <w:tc>
          <w:tcPr>
            <w:tcW w:w="5889" w:type="dxa"/>
            <w:vAlign w:val="center"/>
          </w:tcPr>
          <w:p w14:paraId="71DEBE55">
            <w:pPr>
              <w:spacing w:line="400" w:lineRule="exact"/>
              <w:rPr>
                <w:rFonts w:ascii="Times New Roman" w:hAnsi="Times New Roman" w:cs="Times New Roman"/>
                <w:sz w:val="24"/>
                <w:szCs w:val="24"/>
              </w:rPr>
            </w:pPr>
            <w:r>
              <w:rPr>
                <w:rFonts w:ascii="Times New Roman" w:hAnsi="Times New Roman" w:cs="Times New Roman"/>
                <w:sz w:val="24"/>
                <w:szCs w:val="24"/>
              </w:rPr>
              <w:t>Here data and time are shown.</w:t>
            </w:r>
          </w:p>
        </w:tc>
      </w:tr>
      <w:tr w14:paraId="2B16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vAlign w:val="center"/>
          </w:tcPr>
          <w:p w14:paraId="7758D260">
            <w:pPr>
              <w:spacing w:line="400" w:lineRule="exact"/>
              <w:rPr>
                <w:rFonts w:ascii="Times New Roman" w:hAnsi="Times New Roman" w:cs="Times New Roman"/>
                <w:sz w:val="24"/>
                <w:szCs w:val="24"/>
              </w:rPr>
            </w:pPr>
            <w:r>
              <w:rPr>
                <w:rFonts w:ascii="Times New Roman" w:hAnsi="Times New Roman" w:cs="Times New Roman"/>
                <w:sz w:val="24"/>
                <w:szCs w:val="24"/>
              </w:rPr>
              <w:t>2</w:t>
            </w:r>
          </w:p>
        </w:tc>
        <w:tc>
          <w:tcPr>
            <w:tcW w:w="5889" w:type="dxa"/>
            <w:vAlign w:val="center"/>
          </w:tcPr>
          <w:p w14:paraId="7290825E">
            <w:pPr>
              <w:spacing w:line="400" w:lineRule="exact"/>
              <w:rPr>
                <w:rFonts w:ascii="Times New Roman" w:hAnsi="Times New Roman" w:cs="Times New Roman"/>
                <w:sz w:val="24"/>
                <w:szCs w:val="24"/>
              </w:rPr>
            </w:pPr>
            <w:r>
              <w:rPr>
                <w:rFonts w:ascii="Times New Roman" w:hAnsi="Times New Roman" w:cs="Times New Roman"/>
                <w:sz w:val="24"/>
                <w:szCs w:val="24"/>
              </w:rPr>
              <w:t>Here current peripherals and operations are shown.</w:t>
            </w:r>
          </w:p>
        </w:tc>
      </w:tr>
      <w:tr w14:paraId="37FF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641" w:type="dxa"/>
            <w:vAlign w:val="center"/>
          </w:tcPr>
          <w:p w14:paraId="7B531572">
            <w:pPr>
              <w:spacing w:line="400" w:lineRule="exact"/>
              <w:ind w:firstLine="480" w:firstLineChars="200"/>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59264" behindDoc="0" locked="0" layoutInCell="1" allowOverlap="1">
                  <wp:simplePos x="0" y="0"/>
                  <wp:positionH relativeFrom="column">
                    <wp:posOffset>85090</wp:posOffset>
                  </wp:positionH>
                  <wp:positionV relativeFrom="paragraph">
                    <wp:posOffset>35560</wp:posOffset>
                  </wp:positionV>
                  <wp:extent cx="330835" cy="176530"/>
                  <wp:effectExtent l="0" t="0" r="12065" b="13970"/>
                  <wp:wrapNone/>
                  <wp:docPr id="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
                          <pic:cNvPicPr>
                            <a:picLocks noChangeAspect="1" noChangeArrowheads="1"/>
                          </pic:cNvPicPr>
                        </pic:nvPicPr>
                        <pic:blipFill>
                          <a:blip r:embed="rId21"/>
                          <a:srcRect/>
                          <a:stretch>
                            <a:fillRect/>
                          </a:stretch>
                        </pic:blipFill>
                        <pic:spPr>
                          <a:xfrm>
                            <a:off x="0" y="0"/>
                            <a:ext cx="330835" cy="176530"/>
                          </a:xfrm>
                          <a:prstGeom prst="rect">
                            <a:avLst/>
                          </a:prstGeom>
                          <a:noFill/>
                          <a:ln w="9525">
                            <a:noFill/>
                            <a:miter lim="800000"/>
                            <a:headEnd/>
                            <a:tailEnd/>
                          </a:ln>
                        </pic:spPr>
                      </pic:pic>
                    </a:graphicData>
                  </a:graphic>
                </wp:anchor>
              </w:drawing>
            </w:r>
          </w:p>
        </w:tc>
        <w:tc>
          <w:tcPr>
            <w:tcW w:w="5889" w:type="dxa"/>
            <w:vAlign w:val="center"/>
          </w:tcPr>
          <w:p w14:paraId="4396843B">
            <w:pPr>
              <w:spacing w:line="400" w:lineRule="exact"/>
              <w:rPr>
                <w:rFonts w:ascii="Times New Roman" w:hAnsi="Times New Roman" w:cs="Times New Roman"/>
                <w:sz w:val="24"/>
                <w:szCs w:val="24"/>
              </w:rPr>
            </w:pPr>
            <w:r>
              <w:rPr>
                <w:rFonts w:ascii="Times New Roman" w:hAnsi="Times New Roman" w:cs="Times New Roman"/>
                <w:sz w:val="24"/>
                <w:szCs w:val="24"/>
              </w:rPr>
              <w:t>This icon is shown when a USB disk is inserted.</w:t>
            </w:r>
          </w:p>
        </w:tc>
      </w:tr>
      <w:tr w14:paraId="16CF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641" w:type="dxa"/>
            <w:vAlign w:val="center"/>
          </w:tcPr>
          <w:p w14:paraId="523D94E6">
            <w:pPr>
              <w:spacing w:line="400" w:lineRule="exact"/>
              <w:ind w:firstLine="480" w:firstLineChars="200"/>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60288" behindDoc="0" locked="0" layoutInCell="1" allowOverlap="1">
                  <wp:simplePos x="0" y="0"/>
                  <wp:positionH relativeFrom="column">
                    <wp:posOffset>113030</wp:posOffset>
                  </wp:positionH>
                  <wp:positionV relativeFrom="paragraph">
                    <wp:posOffset>59055</wp:posOffset>
                  </wp:positionV>
                  <wp:extent cx="227330" cy="192405"/>
                  <wp:effectExtent l="0" t="0" r="1270" b="17145"/>
                  <wp:wrapNone/>
                  <wp:docPr id="4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5"/>
                          <pic:cNvPicPr>
                            <a:picLocks noChangeAspect="1"/>
                          </pic:cNvPicPr>
                        </pic:nvPicPr>
                        <pic:blipFill>
                          <a:blip r:embed="rId22"/>
                          <a:stretch>
                            <a:fillRect/>
                          </a:stretch>
                        </pic:blipFill>
                        <pic:spPr>
                          <a:xfrm>
                            <a:off x="0" y="0"/>
                            <a:ext cx="227330" cy="192405"/>
                          </a:xfrm>
                          <a:prstGeom prst="rect">
                            <a:avLst/>
                          </a:prstGeom>
                          <a:noFill/>
                          <a:ln>
                            <a:noFill/>
                          </a:ln>
                        </pic:spPr>
                      </pic:pic>
                    </a:graphicData>
                  </a:graphic>
                </wp:anchor>
              </w:drawing>
            </w:r>
          </w:p>
        </w:tc>
        <w:tc>
          <w:tcPr>
            <w:tcW w:w="5889" w:type="dxa"/>
            <w:vAlign w:val="center"/>
          </w:tcPr>
          <w:p w14:paraId="72C8EC53">
            <w:pPr>
              <w:spacing w:line="400" w:lineRule="exact"/>
              <w:rPr>
                <w:rFonts w:ascii="Times New Roman" w:hAnsi="Times New Roman" w:cs="Times New Roman"/>
                <w:sz w:val="24"/>
                <w:szCs w:val="24"/>
              </w:rPr>
            </w:pPr>
            <w:r>
              <w:rPr>
                <w:rFonts w:ascii="Times New Roman" w:hAnsi="Times New Roman" w:cs="Times New Roman"/>
                <w:sz w:val="24"/>
                <w:szCs w:val="24"/>
              </w:rPr>
              <w:t>This icon is shown and keeps flashing during test.</w:t>
            </w:r>
          </w:p>
        </w:tc>
      </w:tr>
      <w:tr w14:paraId="533E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vAlign w:val="center"/>
          </w:tcPr>
          <w:p w14:paraId="6219B1F3">
            <w:pPr>
              <w:spacing w:line="400" w:lineRule="exact"/>
              <w:ind w:firstLine="480" w:firstLineChars="200"/>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61312" behindDoc="0" locked="0" layoutInCell="1" allowOverlap="1">
                  <wp:simplePos x="0" y="0"/>
                  <wp:positionH relativeFrom="column">
                    <wp:posOffset>93345</wp:posOffset>
                  </wp:positionH>
                  <wp:positionV relativeFrom="paragraph">
                    <wp:posOffset>123825</wp:posOffset>
                  </wp:positionV>
                  <wp:extent cx="217170" cy="190500"/>
                  <wp:effectExtent l="0" t="0" r="11430" b="0"/>
                  <wp:wrapNone/>
                  <wp:docPr id="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2"/>
                          <pic:cNvPicPr>
                            <a:picLocks noChangeAspect="1" noChangeArrowheads="1"/>
                          </pic:cNvPicPr>
                        </pic:nvPicPr>
                        <pic:blipFill>
                          <a:blip r:embed="rId23"/>
                          <a:srcRect/>
                          <a:stretch>
                            <a:fillRect/>
                          </a:stretch>
                        </pic:blipFill>
                        <pic:spPr>
                          <a:xfrm>
                            <a:off x="0" y="0"/>
                            <a:ext cx="217170" cy="190500"/>
                          </a:xfrm>
                          <a:prstGeom prst="rect">
                            <a:avLst/>
                          </a:prstGeom>
                          <a:noFill/>
                          <a:ln w="9525">
                            <a:noFill/>
                            <a:miter lim="800000"/>
                            <a:headEnd/>
                            <a:tailEnd/>
                          </a:ln>
                        </pic:spPr>
                      </pic:pic>
                    </a:graphicData>
                  </a:graphic>
                </wp:anchor>
              </w:drawing>
            </w:r>
          </w:p>
        </w:tc>
        <w:tc>
          <w:tcPr>
            <w:tcW w:w="5889" w:type="dxa"/>
            <w:vAlign w:val="center"/>
          </w:tcPr>
          <w:p w14:paraId="3F4E366F">
            <w:pPr>
              <w:spacing w:line="400" w:lineRule="exact"/>
              <w:rPr>
                <w:rFonts w:ascii="Times New Roman" w:hAnsi="Times New Roman" w:cs="Times New Roman"/>
                <w:sz w:val="24"/>
                <w:szCs w:val="24"/>
              </w:rPr>
            </w:pPr>
            <w:r>
              <w:rPr>
                <w:rFonts w:ascii="Times New Roman" w:hAnsi="Times New Roman" w:cs="Times New Roman"/>
                <w:sz w:val="24"/>
                <w:szCs w:val="24"/>
              </w:rPr>
              <w:t>This icon is shown when the tester is overheated. Stop testing when red light is flashing.</w:t>
            </w:r>
          </w:p>
        </w:tc>
      </w:tr>
      <w:tr w14:paraId="60B1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vAlign w:val="center"/>
          </w:tcPr>
          <w:p w14:paraId="046FC1F9">
            <w:pPr>
              <w:spacing w:line="400" w:lineRule="exact"/>
              <w:rPr>
                <w:rFonts w:ascii="Times New Roman" w:hAnsi="Times New Roman" w:cs="Times New Roman"/>
                <w:sz w:val="24"/>
                <w:szCs w:val="24"/>
              </w:rPr>
            </w:pPr>
            <w:r>
              <w:rPr>
                <w:rFonts w:ascii="Times New Roman" w:hAnsi="Times New Roman" w:cs="Times New Roman"/>
                <w:sz w:val="24"/>
                <w:szCs w:val="24"/>
              </w:rPr>
              <w:t>3</w:t>
            </w:r>
          </w:p>
        </w:tc>
        <w:tc>
          <w:tcPr>
            <w:tcW w:w="5889" w:type="dxa"/>
            <w:vAlign w:val="center"/>
          </w:tcPr>
          <w:p w14:paraId="6041376F">
            <w:pPr>
              <w:spacing w:line="400" w:lineRule="exact"/>
              <w:rPr>
                <w:rFonts w:ascii="Times New Roman" w:hAnsi="Times New Roman" w:cs="Times New Roman"/>
                <w:sz w:val="24"/>
                <w:szCs w:val="24"/>
              </w:rPr>
            </w:pPr>
            <w:r>
              <w:rPr>
                <w:rFonts w:ascii="Times New Roman" w:hAnsi="Times New Roman" w:cs="Times New Roman"/>
                <w:sz w:val="24"/>
                <w:szCs w:val="24"/>
              </w:rPr>
              <w:t>The main menu is shown here. Press up or down button to select functions. Press yes button to enter setting of the function.</w:t>
            </w:r>
          </w:p>
        </w:tc>
      </w:tr>
      <w:tr w14:paraId="6D21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641" w:type="dxa"/>
            <w:vAlign w:val="center"/>
          </w:tcPr>
          <w:p w14:paraId="665B96F2">
            <w:pPr>
              <w:spacing w:line="400" w:lineRule="exact"/>
              <w:ind w:firstLine="480" w:firstLineChars="200"/>
              <w:rPr>
                <w:rFonts w:ascii="Times New Roman" w:hAnsi="Times New Roman" w:cs="Times New Roman"/>
                <w:sz w:val="24"/>
                <w:szCs w:val="24"/>
              </w:rPr>
            </w:pPr>
            <w:r>
              <w:rPr>
                <w:rFonts w:hint="eastAsia" w:asciiTheme="minorEastAsia" w:hAnsiTheme="minorEastAsia"/>
                <w:sz w:val="24"/>
                <w:szCs w:val="24"/>
              </w:rPr>
              <w:drawing>
                <wp:anchor distT="0" distB="0" distL="114300" distR="114300" simplePos="0" relativeHeight="251665408" behindDoc="0" locked="0" layoutInCell="1" allowOverlap="1">
                  <wp:simplePos x="0" y="0"/>
                  <wp:positionH relativeFrom="column">
                    <wp:posOffset>-44450</wp:posOffset>
                  </wp:positionH>
                  <wp:positionV relativeFrom="paragraph">
                    <wp:posOffset>-342900</wp:posOffset>
                  </wp:positionV>
                  <wp:extent cx="992505" cy="234315"/>
                  <wp:effectExtent l="0" t="0" r="0" b="0"/>
                  <wp:wrapNone/>
                  <wp:docPr id="5" name="图片 6" descr="G:\C待整理料单\改英文说明书\图片\105831-1.BMP1058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G:\C待整理料单\改英文说明书\图片\105831-1.BMP105831-1"/>
                          <pic:cNvPicPr>
                            <a:picLocks noChangeAspect="1" noChangeArrowheads="1"/>
                          </pic:cNvPicPr>
                        </pic:nvPicPr>
                        <pic:blipFill>
                          <a:blip r:embed="rId24"/>
                          <a:srcRect/>
                          <a:stretch>
                            <a:fillRect/>
                          </a:stretch>
                        </pic:blipFill>
                        <pic:spPr>
                          <a:xfrm>
                            <a:off x="0" y="0"/>
                            <a:ext cx="992505" cy="234315"/>
                          </a:xfrm>
                          <a:prstGeom prst="rect">
                            <a:avLst/>
                          </a:prstGeom>
                          <a:noFill/>
                          <a:ln w="9525">
                            <a:noFill/>
                            <a:miter lim="800000"/>
                            <a:headEnd/>
                            <a:tailEnd/>
                          </a:ln>
                        </pic:spPr>
                      </pic:pic>
                    </a:graphicData>
                  </a:graphic>
                </wp:anchor>
              </w:drawing>
            </w:r>
          </w:p>
        </w:tc>
        <w:tc>
          <w:tcPr>
            <w:tcW w:w="5889" w:type="dxa"/>
            <w:vAlign w:val="center"/>
          </w:tcPr>
          <w:p w14:paraId="47CE366E">
            <w:pPr>
              <w:spacing w:line="400" w:lineRule="exact"/>
              <w:rPr>
                <w:rFonts w:ascii="Times New Roman" w:hAnsi="Times New Roman" w:cs="Times New Roman"/>
                <w:sz w:val="24"/>
                <w:szCs w:val="24"/>
              </w:rPr>
            </w:pPr>
            <w:r>
              <w:rPr>
                <w:rFonts w:ascii="Times New Roman" w:hAnsi="Times New Roman" w:cs="Times New Roman"/>
                <w:sz w:val="24"/>
                <w:szCs w:val="24"/>
              </w:rPr>
              <w:t>It refers to DC Resistance Testing. Both inductive samples like transformers, mutual inductors and reactors as well as</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resistive samples like copper bars, wires, switch contacts can be tested. </w:t>
            </w:r>
          </w:p>
        </w:tc>
      </w:tr>
      <w:tr w14:paraId="46EA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vAlign w:val="center"/>
          </w:tcPr>
          <w:p w14:paraId="3DB49198">
            <w:pPr>
              <w:spacing w:line="400" w:lineRule="exact"/>
              <w:ind w:firstLine="480" w:firstLineChars="200"/>
              <w:rPr>
                <w:rFonts w:ascii="Times New Roman" w:hAnsi="Times New Roman" w:cs="Times New Roman"/>
                <w:sz w:val="24"/>
                <w:szCs w:val="24"/>
              </w:rPr>
            </w:pPr>
            <w:r>
              <w:rPr>
                <w:rFonts w:asciiTheme="minorEastAsia" w:hAnsiTheme="minorEastAsia"/>
                <w:sz w:val="24"/>
                <w:szCs w:val="24"/>
              </w:rPr>
              <w:drawing>
                <wp:anchor distT="0" distB="0" distL="114300" distR="114300" simplePos="0" relativeHeight="251666432" behindDoc="0" locked="0" layoutInCell="1" allowOverlap="1">
                  <wp:simplePos x="0" y="0"/>
                  <wp:positionH relativeFrom="column">
                    <wp:posOffset>-59690</wp:posOffset>
                  </wp:positionH>
                  <wp:positionV relativeFrom="paragraph">
                    <wp:posOffset>-320675</wp:posOffset>
                  </wp:positionV>
                  <wp:extent cx="996315" cy="252095"/>
                  <wp:effectExtent l="0" t="0" r="0" b="0"/>
                  <wp:wrapNone/>
                  <wp:docPr id="21" name="图片 15" descr="G:\C待整理料单\改英文说明书\图片\105831-2.BMP1058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descr="G:\C待整理料单\改英文说明书\图片\105831-2.BMP105831-2"/>
                          <pic:cNvPicPr>
                            <a:picLocks noChangeAspect="1" noChangeArrowheads="1"/>
                          </pic:cNvPicPr>
                        </pic:nvPicPr>
                        <pic:blipFill>
                          <a:blip r:embed="rId25"/>
                          <a:srcRect/>
                          <a:stretch>
                            <a:fillRect/>
                          </a:stretch>
                        </pic:blipFill>
                        <pic:spPr>
                          <a:xfrm>
                            <a:off x="0" y="0"/>
                            <a:ext cx="996315" cy="252095"/>
                          </a:xfrm>
                          <a:prstGeom prst="rect">
                            <a:avLst/>
                          </a:prstGeom>
                          <a:noFill/>
                          <a:ln w="9525">
                            <a:noFill/>
                            <a:miter lim="800000"/>
                            <a:headEnd/>
                            <a:tailEnd/>
                          </a:ln>
                        </pic:spPr>
                      </pic:pic>
                    </a:graphicData>
                  </a:graphic>
                </wp:anchor>
              </w:drawing>
            </w:r>
          </w:p>
        </w:tc>
        <w:tc>
          <w:tcPr>
            <w:tcW w:w="5889" w:type="dxa"/>
            <w:vAlign w:val="center"/>
          </w:tcPr>
          <w:p w14:paraId="3E4FF259">
            <w:pPr>
              <w:spacing w:line="400" w:lineRule="exact"/>
              <w:rPr>
                <w:rFonts w:ascii="Times New Roman" w:hAnsi="Times New Roman" w:cs="Times New Roman"/>
                <w:sz w:val="24"/>
                <w:szCs w:val="24"/>
              </w:rPr>
            </w:pPr>
            <w:r>
              <w:rPr>
                <w:rFonts w:ascii="Times New Roman" w:hAnsi="Times New Roman" w:cs="Times New Roman"/>
                <w:sz w:val="24"/>
                <w:szCs w:val="24"/>
              </w:rPr>
              <w:t xml:space="preserve">It refers to Test Result Query. </w:t>
            </w:r>
          </w:p>
          <w:p w14:paraId="0AA2C2CB">
            <w:pPr>
              <w:spacing w:line="400" w:lineRule="exact"/>
              <w:rPr>
                <w:rFonts w:ascii="Times New Roman" w:hAnsi="Times New Roman" w:cs="Times New Roman"/>
                <w:sz w:val="24"/>
                <w:szCs w:val="24"/>
              </w:rPr>
            </w:pPr>
            <w:r>
              <w:rPr>
                <w:rFonts w:ascii="Times New Roman" w:hAnsi="Times New Roman" w:cs="Times New Roman"/>
                <w:sz w:val="24"/>
                <w:szCs w:val="24"/>
              </w:rPr>
              <w:t>All sets of data in testing can be accessed. Operations like data printing and data transferring to USB disk can be done on interface of storage and query.</w:t>
            </w:r>
          </w:p>
        </w:tc>
      </w:tr>
      <w:tr w14:paraId="54AF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vAlign w:val="center"/>
          </w:tcPr>
          <w:p w14:paraId="16E0AA9B">
            <w:pPr>
              <w:spacing w:line="400" w:lineRule="exact"/>
              <w:ind w:firstLine="480" w:firstLineChars="200"/>
              <w:rPr>
                <w:rFonts w:ascii="Times New Roman" w:hAnsi="Times New Roman" w:cs="Times New Roman"/>
                <w:sz w:val="24"/>
                <w:szCs w:val="24"/>
              </w:rPr>
            </w:pPr>
            <w:r>
              <w:rPr>
                <w:rFonts w:asciiTheme="minorEastAsia" w:hAnsiTheme="minorEastAsia"/>
                <w:sz w:val="24"/>
                <w:szCs w:val="24"/>
              </w:rPr>
              <w:drawing>
                <wp:anchor distT="0" distB="0" distL="114300" distR="114300" simplePos="0" relativeHeight="251667456" behindDoc="0" locked="0" layoutInCell="1" allowOverlap="1">
                  <wp:simplePos x="0" y="0"/>
                  <wp:positionH relativeFrom="column">
                    <wp:posOffset>19685</wp:posOffset>
                  </wp:positionH>
                  <wp:positionV relativeFrom="paragraph">
                    <wp:posOffset>11430</wp:posOffset>
                  </wp:positionV>
                  <wp:extent cx="899160" cy="234315"/>
                  <wp:effectExtent l="0" t="0" r="0" b="0"/>
                  <wp:wrapNone/>
                  <wp:docPr id="12" name="图片 9" descr="G:\C待整理料单\改英文说明书\图片\105831-3.BMP1058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G:\C待整理料单\改英文说明书\图片\105831-3.BMP105831-3"/>
                          <pic:cNvPicPr>
                            <a:picLocks noChangeAspect="1" noChangeArrowheads="1"/>
                          </pic:cNvPicPr>
                        </pic:nvPicPr>
                        <pic:blipFill>
                          <a:blip r:embed="rId26"/>
                          <a:srcRect/>
                          <a:stretch>
                            <a:fillRect/>
                          </a:stretch>
                        </pic:blipFill>
                        <pic:spPr>
                          <a:xfrm>
                            <a:off x="0" y="0"/>
                            <a:ext cx="899160" cy="234315"/>
                          </a:xfrm>
                          <a:prstGeom prst="rect">
                            <a:avLst/>
                          </a:prstGeom>
                          <a:noFill/>
                          <a:ln w="9525">
                            <a:noFill/>
                            <a:miter lim="800000"/>
                            <a:headEnd/>
                            <a:tailEnd/>
                          </a:ln>
                        </pic:spPr>
                      </pic:pic>
                    </a:graphicData>
                  </a:graphic>
                </wp:anchor>
              </w:drawing>
            </w:r>
          </w:p>
        </w:tc>
        <w:tc>
          <w:tcPr>
            <w:tcW w:w="5889" w:type="dxa"/>
            <w:vAlign w:val="center"/>
          </w:tcPr>
          <w:p w14:paraId="4F95E961">
            <w:pPr>
              <w:spacing w:line="400" w:lineRule="exact"/>
              <w:rPr>
                <w:rFonts w:ascii="Times New Roman" w:hAnsi="Times New Roman" w:cs="Times New Roman"/>
                <w:sz w:val="24"/>
                <w:szCs w:val="24"/>
              </w:rPr>
            </w:pPr>
            <w:r>
              <w:rPr>
                <w:rFonts w:ascii="Times New Roman" w:hAnsi="Times New Roman" w:cs="Times New Roman"/>
                <w:sz w:val="24"/>
                <w:szCs w:val="24"/>
              </w:rPr>
              <w:t>It refers to Clock Setting. Here time and date can be set.</w:t>
            </w:r>
          </w:p>
        </w:tc>
      </w:tr>
      <w:tr w14:paraId="2667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vAlign w:val="center"/>
          </w:tcPr>
          <w:p w14:paraId="54D3B83B">
            <w:pPr>
              <w:spacing w:line="400" w:lineRule="exact"/>
              <w:ind w:firstLine="480" w:firstLineChars="200"/>
              <w:rPr>
                <w:rFonts w:ascii="Times New Roman" w:hAnsi="Times New Roman" w:cs="Times New Roman"/>
                <w:sz w:val="24"/>
                <w:szCs w:val="24"/>
              </w:rPr>
            </w:pPr>
            <w:r>
              <w:rPr>
                <w:rFonts w:asciiTheme="minorEastAsia" w:hAnsiTheme="minorEastAsia"/>
                <w:sz w:val="24"/>
                <w:szCs w:val="24"/>
              </w:rPr>
              <w:drawing>
                <wp:anchor distT="0" distB="0" distL="114300" distR="114300" simplePos="0" relativeHeight="251668480" behindDoc="0" locked="0" layoutInCell="1" allowOverlap="1">
                  <wp:simplePos x="0" y="0"/>
                  <wp:positionH relativeFrom="column">
                    <wp:posOffset>22225</wp:posOffset>
                  </wp:positionH>
                  <wp:positionV relativeFrom="paragraph">
                    <wp:posOffset>-74930</wp:posOffset>
                  </wp:positionV>
                  <wp:extent cx="882015" cy="234315"/>
                  <wp:effectExtent l="0" t="0" r="0" b="0"/>
                  <wp:wrapNone/>
                  <wp:docPr id="13" name="图片 12" descr="G:\C待整理料单\改英文说明书\图片\105831-4.BMP1058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G:\C待整理料单\改英文说明书\图片\105831-4.BMP105831-4"/>
                          <pic:cNvPicPr>
                            <a:picLocks noChangeAspect="1" noChangeArrowheads="1"/>
                          </pic:cNvPicPr>
                        </pic:nvPicPr>
                        <pic:blipFill>
                          <a:blip r:embed="rId27"/>
                          <a:srcRect/>
                          <a:stretch>
                            <a:fillRect/>
                          </a:stretch>
                        </pic:blipFill>
                        <pic:spPr>
                          <a:xfrm>
                            <a:off x="0" y="0"/>
                            <a:ext cx="882015" cy="234315"/>
                          </a:xfrm>
                          <a:prstGeom prst="rect">
                            <a:avLst/>
                          </a:prstGeom>
                          <a:noFill/>
                          <a:ln w="9525">
                            <a:noFill/>
                            <a:miter lim="800000"/>
                            <a:headEnd/>
                            <a:tailEnd/>
                          </a:ln>
                        </pic:spPr>
                      </pic:pic>
                    </a:graphicData>
                  </a:graphic>
                </wp:anchor>
              </w:drawing>
            </w:r>
          </w:p>
        </w:tc>
        <w:tc>
          <w:tcPr>
            <w:tcW w:w="5889" w:type="dxa"/>
            <w:vAlign w:val="center"/>
          </w:tcPr>
          <w:p w14:paraId="5B270A7A">
            <w:pPr>
              <w:spacing w:line="400" w:lineRule="exact"/>
              <w:rPr>
                <w:rFonts w:ascii="Times New Roman" w:hAnsi="Times New Roman" w:cs="Times New Roman"/>
                <w:sz w:val="24"/>
                <w:szCs w:val="24"/>
              </w:rPr>
            </w:pPr>
            <w:r>
              <w:rPr>
                <w:rFonts w:ascii="Times New Roman" w:hAnsi="Times New Roman" w:cs="Times New Roman"/>
                <w:sz w:val="24"/>
                <w:szCs w:val="24"/>
              </w:rPr>
              <w:t>It refers to System Parameter Setting. Password is required for operation and it’s not open to users.</w:t>
            </w:r>
          </w:p>
        </w:tc>
      </w:tr>
      <w:tr w14:paraId="1C19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vAlign w:val="center"/>
          </w:tcPr>
          <w:p w14:paraId="6A5B2D5F">
            <w:pPr>
              <w:spacing w:line="400" w:lineRule="exact"/>
              <w:rPr>
                <w:rFonts w:ascii="Times New Roman" w:hAnsi="Times New Roman" w:cs="Times New Roman"/>
                <w:sz w:val="24"/>
                <w:szCs w:val="24"/>
              </w:rPr>
            </w:pPr>
            <w:r>
              <w:rPr>
                <w:rFonts w:ascii="Times New Roman" w:hAnsi="Times New Roman" w:cs="Times New Roman"/>
                <w:sz w:val="24"/>
                <w:szCs w:val="24"/>
              </w:rPr>
              <w:t>4</w:t>
            </w:r>
          </w:p>
        </w:tc>
        <w:tc>
          <w:tcPr>
            <w:tcW w:w="5889" w:type="dxa"/>
            <w:vAlign w:val="center"/>
          </w:tcPr>
          <w:p w14:paraId="67841C8E">
            <w:pPr>
              <w:spacing w:line="400" w:lineRule="exact"/>
              <w:rPr>
                <w:rFonts w:ascii="Times New Roman" w:hAnsi="Times New Roman" w:cs="Times New Roman"/>
                <w:sz w:val="24"/>
                <w:szCs w:val="24"/>
              </w:rPr>
            </w:pPr>
            <w:r>
              <w:rPr>
                <w:rFonts w:ascii="Times New Roman" w:hAnsi="Times New Roman" w:cs="Times New Roman"/>
                <w:sz w:val="24"/>
                <w:szCs w:val="24"/>
              </w:rPr>
              <w:t>SV refers to the current software version No. of the tester.</w:t>
            </w:r>
          </w:p>
          <w:p w14:paraId="5A4E6455">
            <w:pPr>
              <w:spacing w:line="400" w:lineRule="exact"/>
              <w:rPr>
                <w:rFonts w:ascii="Times New Roman" w:hAnsi="Times New Roman" w:cs="Times New Roman"/>
                <w:sz w:val="24"/>
                <w:szCs w:val="24"/>
              </w:rPr>
            </w:pPr>
            <w:r>
              <w:rPr>
                <w:rFonts w:ascii="Times New Roman" w:hAnsi="Times New Roman" w:cs="Times New Roman"/>
                <w:sz w:val="24"/>
                <w:szCs w:val="24"/>
              </w:rPr>
              <w:t>HV refers to the current hardware version No. of the tester.</w:t>
            </w:r>
          </w:p>
        </w:tc>
      </w:tr>
    </w:tbl>
    <w:p w14:paraId="0139F1AF">
      <w:pPr>
        <w:ind w:firstLine="480" w:firstLineChars="200"/>
        <w:rPr>
          <w:rFonts w:ascii="Times New Roman" w:hAnsi="Times New Roman" w:cs="Times New Roman"/>
          <w:sz w:val="24"/>
          <w:szCs w:val="24"/>
        </w:rPr>
      </w:pPr>
    </w:p>
    <w:p w14:paraId="1582F718">
      <w:pPr>
        <w:ind w:firstLine="480" w:firstLineChars="200"/>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69504" behindDoc="0" locked="0" layoutInCell="1" allowOverlap="1">
            <wp:simplePos x="0" y="0"/>
            <wp:positionH relativeFrom="column">
              <wp:posOffset>676910</wp:posOffset>
            </wp:positionH>
            <wp:positionV relativeFrom="paragraph">
              <wp:posOffset>1905</wp:posOffset>
            </wp:positionV>
            <wp:extent cx="903605" cy="213360"/>
            <wp:effectExtent l="0" t="0" r="0" b="0"/>
            <wp:wrapNone/>
            <wp:docPr id="9" name="图片 6" descr="G:\C待整理料单\改英文说明书\图片\105831-1.BMP1058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G:\C待整理料单\改英文说明书\图片\105831-1.BMP105831-1"/>
                    <pic:cNvPicPr>
                      <a:picLocks noChangeAspect="1" noChangeArrowheads="1"/>
                    </pic:cNvPicPr>
                  </pic:nvPicPr>
                  <pic:blipFill>
                    <a:blip r:embed="rId24"/>
                    <a:srcRect/>
                    <a:stretch>
                      <a:fillRect/>
                    </a:stretch>
                  </pic:blipFill>
                  <pic:spPr>
                    <a:xfrm>
                      <a:off x="0" y="0"/>
                      <a:ext cx="903605" cy="213360"/>
                    </a:xfrm>
                    <a:prstGeom prst="rect">
                      <a:avLst/>
                    </a:prstGeom>
                    <a:noFill/>
                    <a:ln w="9525">
                      <a:noFill/>
                      <a:miter lim="800000"/>
                      <a:headEnd/>
                      <a:tailEnd/>
                    </a:ln>
                  </pic:spPr>
                </pic:pic>
              </a:graphicData>
            </a:graphic>
          </wp:anchor>
        </w:drawing>
      </w:r>
      <w:r>
        <w:rPr>
          <w:rFonts w:ascii="Times New Roman" w:hAnsi="Times New Roman" w:cs="Times New Roman"/>
          <w:sz w:val="24"/>
          <w:szCs w:val="24"/>
        </w:rPr>
        <w:t>Select</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to enter the interface of DC resistance parameter setting, as shown below. </w:t>
      </w:r>
    </w:p>
    <w:p w14:paraId="185638D7">
      <w:pPr>
        <w:ind w:left="1235" w:hanging="1234" w:hangingChars="588"/>
        <w:rPr>
          <w:rFonts w:ascii="Times New Roman" w:hAnsi="Times New Roman" w:cs="Times New Roman"/>
          <w:szCs w:val="32"/>
        </w:rPr>
      </w:pPr>
    </w:p>
    <w:p w14:paraId="352A576F">
      <w:pPr>
        <w:ind w:left="1235" w:hanging="1234" w:hangingChars="588"/>
        <w:rPr>
          <w:rFonts w:ascii="Times New Roman" w:hAnsi="Times New Roman" w:cs="Times New Roman"/>
          <w:szCs w:val="32"/>
        </w:rPr>
      </w:pPr>
    </w:p>
    <w:p w14:paraId="0C8CD0A1">
      <w:pPr>
        <w:ind w:left="1235" w:hanging="1234" w:hangingChars="588"/>
        <w:rPr>
          <w:rFonts w:hint="eastAsia" w:ascii="Times New Roman" w:hAnsi="Times New Roman" w:cs="Times New Roman"/>
          <w:szCs w:val="32"/>
        </w:rPr>
      </w:pPr>
    </w:p>
    <w:p w14:paraId="0C2941D1">
      <w:pPr>
        <w:ind w:left="1235" w:hanging="1234" w:hangingChars="588"/>
        <w:rPr>
          <w:rFonts w:ascii="Times New Roman" w:hAnsi="Times New Roman" w:cs="Times New Roman"/>
          <w:szCs w:val="32"/>
        </w:rPr>
      </w:pPr>
    </w:p>
    <w:p w14:paraId="01B1FB8A">
      <w:pPr>
        <w:ind w:left="1235" w:hanging="1234" w:hangingChars="588"/>
        <w:rPr>
          <w:rFonts w:ascii="Times New Roman" w:hAnsi="Times New Roman" w:cs="Times New Roman"/>
          <w:szCs w:val="32"/>
        </w:rPr>
      </w:pPr>
      <w:r>
        <w:drawing>
          <wp:anchor distT="0" distB="0" distL="114300" distR="114300" simplePos="0" relativeHeight="251675648" behindDoc="0" locked="0" layoutInCell="1" allowOverlap="1">
            <wp:simplePos x="0" y="0"/>
            <wp:positionH relativeFrom="column">
              <wp:posOffset>607695</wp:posOffset>
            </wp:positionH>
            <wp:positionV relativeFrom="paragraph">
              <wp:posOffset>61595</wp:posOffset>
            </wp:positionV>
            <wp:extent cx="3470910" cy="2212975"/>
            <wp:effectExtent l="0" t="0" r="0" b="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471194" cy="2213001"/>
                    </a:xfrm>
                    <a:prstGeom prst="rect">
                      <a:avLst/>
                    </a:prstGeom>
                  </pic:spPr>
                </pic:pic>
              </a:graphicData>
            </a:graphic>
          </wp:anchor>
        </w:drawing>
      </w:r>
    </w:p>
    <w:p w14:paraId="0F2B9DEC">
      <w:pPr>
        <w:ind w:left="1235" w:hanging="1234" w:hangingChars="588"/>
        <w:rPr>
          <w:rFonts w:ascii="Times New Roman" w:hAnsi="Times New Roman" w:cs="Times New Roman"/>
          <w:szCs w:val="32"/>
        </w:rPr>
      </w:pPr>
    </w:p>
    <w:p w14:paraId="7FD77676">
      <w:pPr>
        <w:ind w:left="1235" w:hanging="1234" w:hangingChars="588"/>
        <w:rPr>
          <w:rFonts w:ascii="Times New Roman" w:hAnsi="Times New Roman" w:cs="Times New Roman"/>
          <w:szCs w:val="32"/>
        </w:rPr>
      </w:pPr>
    </w:p>
    <w:p w14:paraId="7B32356B">
      <w:pPr>
        <w:ind w:left="1235" w:hanging="1234" w:hangingChars="588"/>
        <w:rPr>
          <w:rFonts w:ascii="Times New Roman" w:hAnsi="Times New Roman" w:cs="Times New Roman"/>
          <w:szCs w:val="32"/>
        </w:rPr>
      </w:pPr>
    </w:p>
    <w:p w14:paraId="7AE17267">
      <w:pPr>
        <w:ind w:left="1235" w:hanging="1234" w:hangingChars="588"/>
        <w:rPr>
          <w:rFonts w:ascii="Times New Roman" w:hAnsi="Times New Roman" w:cs="Times New Roman"/>
          <w:szCs w:val="32"/>
        </w:rPr>
      </w:pPr>
    </w:p>
    <w:p w14:paraId="6B4AB2BB">
      <w:pPr>
        <w:ind w:left="1235" w:hanging="1234" w:hangingChars="588"/>
        <w:rPr>
          <w:rFonts w:ascii="Times New Roman" w:hAnsi="Times New Roman" w:cs="Times New Roman"/>
          <w:szCs w:val="32"/>
        </w:rPr>
      </w:pPr>
    </w:p>
    <w:p w14:paraId="42A5F9A1">
      <w:pPr>
        <w:ind w:left="1235" w:hanging="1234" w:hangingChars="588"/>
        <w:rPr>
          <w:rFonts w:ascii="Times New Roman" w:hAnsi="Times New Roman" w:cs="Times New Roman"/>
          <w:szCs w:val="32"/>
        </w:rPr>
      </w:pPr>
    </w:p>
    <w:p w14:paraId="69F9E5FF">
      <w:pPr>
        <w:ind w:left="1235" w:hanging="1234" w:hangingChars="588"/>
        <w:rPr>
          <w:rFonts w:ascii="Times New Roman" w:hAnsi="Times New Roman" w:cs="Times New Roman"/>
          <w:szCs w:val="32"/>
        </w:rPr>
      </w:pPr>
    </w:p>
    <w:p w14:paraId="05CD1ACB">
      <w:pPr>
        <w:ind w:left="1235" w:hanging="1234" w:hangingChars="588"/>
        <w:rPr>
          <w:rFonts w:ascii="Times New Roman" w:hAnsi="Times New Roman" w:cs="Times New Roman"/>
          <w:szCs w:val="32"/>
        </w:rPr>
      </w:pPr>
    </w:p>
    <w:p w14:paraId="4F30B5A2">
      <w:pPr>
        <w:ind w:left="1235" w:hanging="1234" w:hangingChars="588"/>
        <w:rPr>
          <w:rFonts w:ascii="Times New Roman" w:hAnsi="Times New Roman" w:cs="Times New Roman"/>
          <w:szCs w:val="32"/>
        </w:rPr>
      </w:pPr>
    </w:p>
    <w:p w14:paraId="2FB788D0">
      <w:pPr>
        <w:ind w:left="1235" w:hanging="1234" w:hangingChars="588"/>
        <w:rPr>
          <w:rFonts w:ascii="Times New Roman" w:hAnsi="Times New Roman" w:cs="Times New Roman"/>
          <w:szCs w:val="32"/>
        </w:rPr>
      </w:pPr>
    </w:p>
    <w:p w14:paraId="7E642425">
      <w:pPr>
        <w:spacing w:line="400" w:lineRule="exact"/>
        <w:rPr>
          <w:rFonts w:ascii="Times New Roman" w:hAnsi="Times New Roman" w:cs="Times New Roman"/>
          <w:sz w:val="24"/>
          <w:szCs w:val="24"/>
        </w:rPr>
      </w:pPr>
      <w:r>
        <w:rPr>
          <w:rFonts w:ascii="Times New Roman" w:hAnsi="Times New Roman" w:cs="Times New Roman"/>
          <w:sz w:val="24"/>
          <w:szCs w:val="24"/>
        </w:rPr>
        <w:t xml:space="preserve"> </w:t>
      </w:r>
    </w:p>
    <w:tbl>
      <w:tblPr>
        <w:tblStyle w:val="8"/>
        <w:tblW w:w="0" w:type="auto"/>
        <w:tblInd w:w="96"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6035"/>
      </w:tblGrid>
      <w:tr w14:paraId="3E5ADB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1540" w:type="dxa"/>
            <w:tcBorders>
              <w:tl2br w:val="nil"/>
              <w:tr2bl w:val="nil"/>
            </w:tcBorders>
            <w:shd w:val="clear" w:color="auto" w:fill="595959" w:themeFill="text1" w:themeFillTint="A5"/>
          </w:tcPr>
          <w:p w14:paraId="0C6E3CD5">
            <w:pPr>
              <w:spacing w:line="400" w:lineRule="exact"/>
              <w:rPr>
                <w:rFonts w:ascii="Times New Roman" w:hAnsi="Times New Roman" w:cs="Times New Roman"/>
                <w:sz w:val="24"/>
                <w:szCs w:val="24"/>
              </w:rPr>
            </w:pPr>
            <w:r>
              <w:rPr>
                <w:rFonts w:ascii="Times New Roman" w:hAnsi="Times New Roman" w:cs="Times New Roman"/>
                <w:sz w:val="24"/>
                <w:szCs w:val="24"/>
              </w:rPr>
              <w:t>No.</w:t>
            </w:r>
          </w:p>
        </w:tc>
        <w:tc>
          <w:tcPr>
            <w:tcW w:w="6035" w:type="dxa"/>
            <w:tcBorders>
              <w:tl2br w:val="nil"/>
              <w:tr2bl w:val="nil"/>
            </w:tcBorders>
            <w:shd w:val="clear" w:color="auto" w:fill="595959" w:themeFill="text1" w:themeFillTint="A5"/>
          </w:tcPr>
          <w:p w14:paraId="7CB9FDB2">
            <w:pPr>
              <w:spacing w:line="400" w:lineRule="exact"/>
              <w:ind w:firstLine="480" w:firstLineChars="200"/>
              <w:jc w:val="center"/>
              <w:rPr>
                <w:rFonts w:ascii="Times New Roman" w:hAnsi="Times New Roman" w:cs="Times New Roman"/>
                <w:sz w:val="24"/>
                <w:szCs w:val="24"/>
              </w:rPr>
            </w:pPr>
            <w:r>
              <w:rPr>
                <w:rFonts w:ascii="Times New Roman" w:hAnsi="Times New Roman" w:cs="Times New Roman"/>
                <w:sz w:val="24"/>
                <w:szCs w:val="24"/>
              </w:rPr>
              <w:t>Description</w:t>
            </w:r>
          </w:p>
        </w:tc>
      </w:tr>
      <w:tr w14:paraId="2536C0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1C31C81A">
            <w:pPr>
              <w:spacing w:line="400" w:lineRule="exact"/>
              <w:rPr>
                <w:rFonts w:ascii="Times New Roman" w:hAnsi="Times New Roman" w:cs="Times New Roman"/>
                <w:sz w:val="24"/>
                <w:szCs w:val="24"/>
              </w:rPr>
            </w:pPr>
            <w:r>
              <w:rPr>
                <w:rFonts w:ascii="Times New Roman" w:hAnsi="Times New Roman" w:cs="Times New Roman"/>
                <w:sz w:val="24"/>
                <w:szCs w:val="24"/>
              </w:rPr>
              <w:t>1</w:t>
            </w:r>
          </w:p>
        </w:tc>
        <w:tc>
          <w:tcPr>
            <w:tcW w:w="6035" w:type="dxa"/>
            <w:tcBorders>
              <w:tl2br w:val="nil"/>
              <w:tr2bl w:val="nil"/>
            </w:tcBorders>
            <w:vAlign w:val="center"/>
          </w:tcPr>
          <w:p w14:paraId="3988953A">
            <w:pPr>
              <w:spacing w:line="400" w:lineRule="exact"/>
              <w:rPr>
                <w:rFonts w:ascii="Times New Roman" w:hAnsi="Times New Roman" w:cs="Times New Roman"/>
                <w:sz w:val="24"/>
                <w:szCs w:val="24"/>
              </w:rPr>
            </w:pPr>
            <w:r>
              <w:rPr>
                <w:rFonts w:ascii="Times New Roman" w:hAnsi="Times New Roman" w:cs="Times New Roman"/>
                <w:sz w:val="24"/>
                <w:szCs w:val="24"/>
              </w:rPr>
              <w:t>Here is the first-level operation directory. Press up or down button to select functions. After function has been selected, press left or right button to set parameters of the function.</w:t>
            </w:r>
          </w:p>
          <w:p w14:paraId="5BE53C58">
            <w:pPr>
              <w:ind w:firstLine="210" w:firstLineChars="100"/>
              <w:rPr>
                <w:rFonts w:ascii="Times New Roman" w:hAnsi="Times New Roman" w:cs="Times New Roman"/>
                <w:sz w:val="24"/>
                <w:szCs w:val="24"/>
              </w:rPr>
            </w:pPr>
            <w:r>
              <w:rPr>
                <w:rFonts w:hint="eastAsia"/>
                <w:szCs w:val="32"/>
              </w:rPr>
              <w:drawing>
                <wp:anchor distT="0" distB="0" distL="114300" distR="114300" simplePos="0" relativeHeight="251670528" behindDoc="0" locked="0" layoutInCell="1" allowOverlap="1">
                  <wp:simplePos x="0" y="0"/>
                  <wp:positionH relativeFrom="column">
                    <wp:posOffset>2298065</wp:posOffset>
                  </wp:positionH>
                  <wp:positionV relativeFrom="paragraph">
                    <wp:posOffset>199390</wp:posOffset>
                  </wp:positionV>
                  <wp:extent cx="638175" cy="198120"/>
                  <wp:effectExtent l="0" t="0" r="9525" b="0"/>
                  <wp:wrapNone/>
                  <wp:docPr id="14" name="图片 4" descr="G:\C待整理料单\改英文说明书\图片\图片3 拷贝.png图片3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G:\C待整理料单\改英文说明书\图片\图片3 拷贝.png图片3 拷贝"/>
                          <pic:cNvPicPr>
                            <a:picLocks noChangeAspect="1" noChangeArrowheads="1"/>
                          </pic:cNvPicPr>
                        </pic:nvPicPr>
                        <pic:blipFill>
                          <a:blip r:embed="rId29"/>
                          <a:srcRect/>
                          <a:stretch>
                            <a:fillRect/>
                          </a:stretch>
                        </pic:blipFill>
                        <pic:spPr>
                          <a:xfrm>
                            <a:off x="0" y="0"/>
                            <a:ext cx="638175" cy="198120"/>
                          </a:xfrm>
                          <a:prstGeom prst="rect">
                            <a:avLst/>
                          </a:prstGeom>
                          <a:noFill/>
                          <a:ln w="9525">
                            <a:noFill/>
                            <a:miter lim="800000"/>
                            <a:headEnd/>
                            <a:tailEnd/>
                          </a:ln>
                        </pic:spPr>
                      </pic:pic>
                    </a:graphicData>
                  </a:graphic>
                </wp:anchor>
              </w:drawing>
            </w:r>
            <w:r>
              <w:rPr>
                <w:rFonts w:hint="eastAsia"/>
                <w:szCs w:val="32"/>
              </w:rPr>
              <w:drawing>
                <wp:anchor distT="0" distB="0" distL="114300" distR="114300" simplePos="0" relativeHeight="251662336" behindDoc="0" locked="0" layoutInCell="1" allowOverlap="1">
                  <wp:simplePos x="0" y="0"/>
                  <wp:positionH relativeFrom="column">
                    <wp:posOffset>-16510</wp:posOffset>
                  </wp:positionH>
                  <wp:positionV relativeFrom="paragraph">
                    <wp:posOffset>31115</wp:posOffset>
                  </wp:positionV>
                  <wp:extent cx="133350" cy="207010"/>
                  <wp:effectExtent l="0" t="0" r="0" b="2540"/>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30" cstate="print"/>
                          <a:srcRect/>
                          <a:stretch>
                            <a:fillRect/>
                          </a:stretch>
                        </pic:blipFill>
                        <pic:spPr>
                          <a:xfrm>
                            <a:off x="0" y="0"/>
                            <a:ext cx="133350" cy="207010"/>
                          </a:xfrm>
                          <a:prstGeom prst="rect">
                            <a:avLst/>
                          </a:prstGeom>
                          <a:noFill/>
                          <a:ln w="9525">
                            <a:noFill/>
                            <a:miter lim="800000"/>
                            <a:headEnd/>
                            <a:tailEnd/>
                          </a:ln>
                        </pic:spPr>
                      </pic:pic>
                    </a:graphicData>
                  </a:graphic>
                </wp:anchor>
              </w:drawing>
            </w:r>
            <w:r>
              <w:rPr>
                <w:rFonts w:ascii="Times New Roman" w:hAnsi="Times New Roman" w:cs="Times New Roman"/>
                <w:sz w:val="24"/>
                <w:szCs w:val="24"/>
              </w:rPr>
              <w:t>Tip: In the first-level operation directory, you can press yes button to quickly move cursor to</w:t>
            </w:r>
            <w:r>
              <w:rPr>
                <w:rFonts w:hint="eastAsia" w:ascii="Times New Roman" w:hAnsi="Times New Roman" w:cs="Times New Roman"/>
                <w:sz w:val="24"/>
                <w:szCs w:val="24"/>
              </w:rPr>
              <w:t xml:space="preserve">         </w:t>
            </w:r>
            <w:r>
              <w:rPr>
                <w:rFonts w:ascii="Times New Roman" w:hAnsi="Times New Roman" w:cs="Times New Roman"/>
                <w:sz w:val="24"/>
                <w:szCs w:val="24"/>
              </w:rPr>
              <w:t>and quickly start testing.</w:t>
            </w:r>
          </w:p>
        </w:tc>
      </w:tr>
      <w:tr w14:paraId="14B872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20EA59EC">
            <w:pPr>
              <w:spacing w:line="400" w:lineRule="exact"/>
              <w:rPr>
                <w:rFonts w:ascii="Times New Roman" w:hAnsi="Times New Roman" w:cs="Times New Roman"/>
                <w:color w:val="1F497D" w:themeColor="text2"/>
                <w:sz w:val="24"/>
                <w:szCs w:val="24"/>
                <w14:textFill>
                  <w14:solidFill>
                    <w14:schemeClr w14:val="tx2"/>
                  </w14:solidFill>
                </w14:textFill>
              </w:rPr>
            </w:pPr>
            <w:r>
              <w:rPr>
                <w:rFonts w:hint="eastAsia" w:ascii="Times New Roman" w:hAnsi="Times New Roman" w:cs="Times New Roman"/>
                <w:b/>
                <w:bCs/>
                <w:color w:val="0001B5"/>
                <w:sz w:val="24"/>
                <w:szCs w:val="24"/>
              </w:rPr>
              <w:t>Test TEMP</w:t>
            </w:r>
          </w:p>
        </w:tc>
        <w:tc>
          <w:tcPr>
            <w:tcW w:w="6035" w:type="dxa"/>
            <w:tcBorders>
              <w:tl2br w:val="nil"/>
              <w:tr2bl w:val="nil"/>
            </w:tcBorders>
            <w:vAlign w:val="center"/>
          </w:tcPr>
          <w:p w14:paraId="56D0D6DF">
            <w:pPr>
              <w:spacing w:line="400" w:lineRule="exact"/>
              <w:rPr>
                <w:rFonts w:ascii="Times New Roman" w:hAnsi="Times New Roman" w:cs="Times New Roman"/>
                <w:sz w:val="24"/>
                <w:szCs w:val="24"/>
              </w:rPr>
            </w:pPr>
            <w:r>
              <w:rPr>
                <w:rFonts w:ascii="Times New Roman" w:hAnsi="Times New Roman" w:cs="Times New Roman"/>
                <w:sz w:val="24"/>
                <w:szCs w:val="24"/>
              </w:rPr>
              <w:t>It refers to Test Temperature. It means the current temperature of the tested product, ranging from -99 ℃ to 99 ℃.</w:t>
            </w:r>
          </w:p>
        </w:tc>
      </w:tr>
      <w:tr w14:paraId="7D7540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73FEAB3E">
            <w:pPr>
              <w:spacing w:line="400" w:lineRule="exact"/>
              <w:rPr>
                <w:rFonts w:ascii="Times New Roman" w:hAnsi="Times New Roman" w:cs="Times New Roman"/>
                <w:color w:val="1F497D" w:themeColor="text2"/>
                <w:sz w:val="24"/>
                <w:szCs w:val="24"/>
                <w14:textFill>
                  <w14:solidFill>
                    <w14:schemeClr w14:val="tx2"/>
                  </w14:solidFill>
                </w14:textFill>
              </w:rPr>
            </w:pPr>
            <w:r>
              <w:rPr>
                <w:rFonts w:hint="eastAsia" w:ascii="Times New Roman" w:hAnsi="Times New Roman" w:cs="Times New Roman"/>
                <w:b/>
                <w:bCs/>
                <w:color w:val="0001B5"/>
                <w:sz w:val="24"/>
                <w:szCs w:val="24"/>
              </w:rPr>
              <w:t>Convert TEMP</w:t>
            </w:r>
          </w:p>
        </w:tc>
        <w:tc>
          <w:tcPr>
            <w:tcW w:w="6035" w:type="dxa"/>
            <w:tcBorders>
              <w:tl2br w:val="nil"/>
              <w:tr2bl w:val="nil"/>
            </w:tcBorders>
            <w:vAlign w:val="center"/>
          </w:tcPr>
          <w:p w14:paraId="69A42C8E">
            <w:pPr>
              <w:spacing w:line="400" w:lineRule="exact"/>
              <w:rPr>
                <w:rFonts w:ascii="Times New Roman" w:hAnsi="Times New Roman" w:cs="Times New Roman"/>
                <w:sz w:val="24"/>
                <w:szCs w:val="24"/>
              </w:rPr>
            </w:pPr>
            <w:r>
              <w:rPr>
                <w:rFonts w:ascii="Times New Roman" w:hAnsi="Times New Roman" w:cs="Times New Roman"/>
                <w:sz w:val="24"/>
                <w:szCs w:val="24"/>
              </w:rPr>
              <w:t>It refers to Converted Temperature. Here we can set the temperature we want to convert. The converted temperature ranges from 0 ℃ to +255 ℃. This value is very vital to accuracy.</w:t>
            </w:r>
          </w:p>
        </w:tc>
      </w:tr>
      <w:tr w14:paraId="2C1949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2936C0A7">
            <w:pPr>
              <w:spacing w:line="400" w:lineRule="exact"/>
              <w:rPr>
                <w:rFonts w:ascii="Times New Roman" w:hAnsi="Times New Roman" w:cs="Times New Roman"/>
                <w:color w:val="1F497D" w:themeColor="text2"/>
                <w:sz w:val="24"/>
                <w:szCs w:val="24"/>
                <w14:textFill>
                  <w14:solidFill>
                    <w14:schemeClr w14:val="tx2"/>
                  </w14:solidFill>
                </w14:textFill>
              </w:rPr>
            </w:pPr>
            <w:r>
              <w:rPr>
                <w:rFonts w:hint="eastAsia" w:ascii="Times New Roman" w:hAnsi="Times New Roman" w:cs="Times New Roman"/>
                <w:b/>
                <w:bCs/>
                <w:color w:val="0001B5"/>
                <w:sz w:val="24"/>
                <w:szCs w:val="24"/>
              </w:rPr>
              <w:t>Winding Material</w:t>
            </w:r>
          </w:p>
        </w:tc>
        <w:tc>
          <w:tcPr>
            <w:tcW w:w="6035" w:type="dxa"/>
            <w:tcBorders>
              <w:tl2br w:val="nil"/>
              <w:tr2bl w:val="nil"/>
            </w:tcBorders>
            <w:vAlign w:val="center"/>
          </w:tcPr>
          <w:p w14:paraId="1174CE74">
            <w:pPr>
              <w:spacing w:line="400" w:lineRule="exact"/>
              <w:rPr>
                <w:rFonts w:ascii="Times New Roman" w:hAnsi="Times New Roman" w:cs="Times New Roman"/>
                <w:sz w:val="24"/>
                <w:szCs w:val="24"/>
              </w:rPr>
            </w:pPr>
            <w:r>
              <w:rPr>
                <w:rFonts w:ascii="Times New Roman" w:hAnsi="Times New Roman" w:cs="Times New Roman"/>
                <w:sz w:val="24"/>
                <w:szCs w:val="24"/>
              </w:rPr>
              <w:t>It refers to Winding Material.</w:t>
            </w:r>
          </w:p>
          <w:p w14:paraId="51A05685">
            <w:pPr>
              <w:spacing w:line="400" w:lineRule="exact"/>
              <w:rPr>
                <w:rFonts w:ascii="Times New Roman" w:hAnsi="Times New Roman" w:cs="Times New Roman"/>
                <w:sz w:val="24"/>
                <w:szCs w:val="24"/>
              </w:rPr>
            </w:pPr>
            <w:r>
              <w:rPr>
                <w:rFonts w:ascii="Times New Roman" w:hAnsi="Times New Roman" w:cs="Times New Roman"/>
                <w:sz w:val="24"/>
                <w:szCs w:val="24"/>
              </w:rPr>
              <w:t>The winding material can be selected as copper or aluminum, which relates with converted coefficient of resistance.</w:t>
            </w:r>
          </w:p>
        </w:tc>
      </w:tr>
      <w:tr w14:paraId="2ECAE8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315D99EA">
            <w:pPr>
              <w:spacing w:line="400" w:lineRule="exact"/>
              <w:rPr>
                <w:rFonts w:ascii="Times New Roman" w:hAnsi="Times New Roman" w:cs="Times New Roman"/>
                <w:color w:val="1F497D" w:themeColor="text2"/>
                <w:sz w:val="24"/>
                <w:szCs w:val="24"/>
                <w14:textFill>
                  <w14:solidFill>
                    <w14:schemeClr w14:val="tx2"/>
                  </w14:solidFill>
                </w14:textFill>
              </w:rPr>
            </w:pPr>
            <w:r>
              <w:rPr>
                <w:rFonts w:hint="eastAsia" w:ascii="Times New Roman" w:hAnsi="Times New Roman" w:cs="Times New Roman"/>
                <w:b/>
                <w:bCs/>
                <w:color w:val="0001B5"/>
                <w:sz w:val="24"/>
                <w:szCs w:val="24"/>
              </w:rPr>
              <w:t>Test Current</w:t>
            </w:r>
          </w:p>
        </w:tc>
        <w:tc>
          <w:tcPr>
            <w:tcW w:w="6035" w:type="dxa"/>
            <w:tcBorders>
              <w:tl2br w:val="nil"/>
              <w:tr2bl w:val="nil"/>
            </w:tcBorders>
            <w:vAlign w:val="center"/>
          </w:tcPr>
          <w:p w14:paraId="57B4CBE6">
            <w:pPr>
              <w:spacing w:line="400" w:lineRule="exact"/>
              <w:rPr>
                <w:rFonts w:ascii="Times New Roman" w:hAnsi="Times New Roman" w:cs="Times New Roman"/>
                <w:sz w:val="24"/>
                <w:szCs w:val="24"/>
              </w:rPr>
            </w:pPr>
            <w:r>
              <w:rPr>
                <w:rFonts w:ascii="Times New Roman" w:hAnsi="Times New Roman" w:cs="Times New Roman"/>
                <w:sz w:val="24"/>
                <w:szCs w:val="24"/>
              </w:rPr>
              <w:t>It refers to Test Current. Gear of currents for tests ranges from 1mA, 10mA, 0.1A, 1A, 5A, 10A to automatic.</w:t>
            </w:r>
          </w:p>
        </w:tc>
      </w:tr>
      <w:tr w14:paraId="65535E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6FA0CEE9">
            <w:pPr>
              <w:spacing w:line="400" w:lineRule="exact"/>
              <w:rPr>
                <w:rFonts w:ascii="Times New Roman" w:hAnsi="Times New Roman" w:cs="Times New Roman"/>
                <w:sz w:val="24"/>
                <w:szCs w:val="24"/>
              </w:rPr>
            </w:pPr>
            <w:r>
              <w:rPr>
                <w:rFonts w:ascii="Times New Roman" w:hAnsi="Times New Roman" w:cs="Times New Roman"/>
                <w:sz w:val="24"/>
                <w:szCs w:val="24"/>
              </w:rPr>
              <w:t>2</w:t>
            </w:r>
          </w:p>
        </w:tc>
        <w:tc>
          <w:tcPr>
            <w:tcW w:w="6035" w:type="dxa"/>
            <w:tcBorders>
              <w:tl2br w:val="nil"/>
              <w:tr2bl w:val="nil"/>
            </w:tcBorders>
            <w:vAlign w:val="center"/>
          </w:tcPr>
          <w:p w14:paraId="61F56B39">
            <w:pPr>
              <w:spacing w:line="400" w:lineRule="exact"/>
              <w:rPr>
                <w:rFonts w:ascii="Times New Roman" w:hAnsi="Times New Roman" w:cs="Times New Roman"/>
                <w:sz w:val="24"/>
                <w:szCs w:val="24"/>
              </w:rPr>
            </w:pPr>
            <w:r>
              <w:rPr>
                <w:rFonts w:ascii="Times New Roman" w:hAnsi="Times New Roman" w:cs="Times New Roman"/>
                <w:sz w:val="24"/>
                <w:szCs w:val="24"/>
              </w:rPr>
              <w:t>Here is the second-level operation directory, which is same with the first-level operation directory in setting parameters. Press left or right button to move cursor. Press up or down button to set parameters.</w:t>
            </w:r>
          </w:p>
          <w:p w14:paraId="29DF07DE">
            <w:pPr>
              <w:spacing w:line="400" w:lineRule="exact"/>
              <w:ind w:firstLine="210" w:firstLineChars="100"/>
              <w:rPr>
                <w:rFonts w:ascii="Times New Roman" w:hAnsi="Times New Roman" w:cs="Times New Roman"/>
                <w:sz w:val="24"/>
                <w:szCs w:val="24"/>
              </w:rPr>
            </w:pPr>
            <w:r>
              <w:rPr>
                <w:rFonts w:hint="eastAsia"/>
                <w:szCs w:val="32"/>
              </w:rPr>
              <w:drawing>
                <wp:anchor distT="0" distB="0" distL="114300" distR="114300" simplePos="0" relativeHeight="251663360" behindDoc="0" locked="0" layoutInCell="1" allowOverlap="1">
                  <wp:simplePos x="0" y="0"/>
                  <wp:positionH relativeFrom="column">
                    <wp:posOffset>-29210</wp:posOffset>
                  </wp:positionH>
                  <wp:positionV relativeFrom="paragraph">
                    <wp:posOffset>46355</wp:posOffset>
                  </wp:positionV>
                  <wp:extent cx="133350" cy="207010"/>
                  <wp:effectExtent l="0" t="0" r="0" b="254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0" cstate="print"/>
                          <a:srcRect/>
                          <a:stretch>
                            <a:fillRect/>
                          </a:stretch>
                        </pic:blipFill>
                        <pic:spPr>
                          <a:xfrm>
                            <a:off x="0" y="0"/>
                            <a:ext cx="133350" cy="207010"/>
                          </a:xfrm>
                          <a:prstGeom prst="rect">
                            <a:avLst/>
                          </a:prstGeom>
                          <a:noFill/>
                          <a:ln w="9525">
                            <a:noFill/>
                            <a:miter lim="800000"/>
                            <a:headEnd/>
                            <a:tailEnd/>
                          </a:ln>
                        </pic:spPr>
                      </pic:pic>
                    </a:graphicData>
                  </a:graphic>
                </wp:anchor>
              </w:drawing>
            </w:r>
            <w:r>
              <w:rPr>
                <w:rFonts w:ascii="Times New Roman" w:hAnsi="Times New Roman" w:cs="Times New Roman"/>
                <w:sz w:val="24"/>
                <w:szCs w:val="24"/>
              </w:rPr>
              <w:t>Tip: In the secondary operation directory, Press yes or no button to quickly move cursor to the first-level operation directory.</w:t>
            </w:r>
          </w:p>
        </w:tc>
      </w:tr>
      <w:tr w14:paraId="00C8CF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4D275F8C">
            <w:pPr>
              <w:spacing w:line="400" w:lineRule="exact"/>
              <w:rPr>
                <w:rFonts w:ascii="Times New Roman" w:hAnsi="Times New Roman" w:cs="Times New Roman"/>
                <w:sz w:val="24"/>
                <w:szCs w:val="24"/>
              </w:rPr>
            </w:pPr>
            <w:r>
              <w:rPr>
                <w:rFonts w:ascii="Times New Roman" w:hAnsi="Times New Roman" w:cs="Times New Roman"/>
                <w:sz w:val="24"/>
                <w:szCs w:val="24"/>
              </w:rPr>
              <w:t>3</w:t>
            </w:r>
          </w:p>
        </w:tc>
        <w:tc>
          <w:tcPr>
            <w:tcW w:w="6035" w:type="dxa"/>
            <w:tcBorders>
              <w:tl2br w:val="nil"/>
              <w:tr2bl w:val="nil"/>
            </w:tcBorders>
            <w:vAlign w:val="center"/>
          </w:tcPr>
          <w:p w14:paraId="37D1F541">
            <w:pPr>
              <w:spacing w:line="400" w:lineRule="exact"/>
              <w:rPr>
                <w:rFonts w:ascii="Times New Roman" w:hAnsi="Times New Roman" w:cs="Times New Roman"/>
                <w:sz w:val="24"/>
                <w:szCs w:val="24"/>
              </w:rPr>
            </w:pPr>
            <w:r>
              <w:rPr>
                <w:rFonts w:ascii="Times New Roman" w:hAnsi="Times New Roman" w:cs="Times New Roman"/>
                <w:sz w:val="24"/>
                <w:szCs w:val="24"/>
              </w:rPr>
              <w:t>It shows the measurement range under the current test current.</w:t>
            </w:r>
          </w:p>
        </w:tc>
      </w:tr>
      <w:tr w14:paraId="7B9DD8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0E655C1F">
            <w:pPr>
              <w:spacing w:line="400" w:lineRule="exact"/>
              <w:rPr>
                <w:rFonts w:ascii="Times New Roman" w:hAnsi="Times New Roman" w:cs="Times New Roman"/>
                <w:sz w:val="24"/>
                <w:szCs w:val="24"/>
              </w:rPr>
            </w:pPr>
            <w:r>
              <w:rPr>
                <w:rFonts w:ascii="Times New Roman" w:hAnsi="Times New Roman" w:cs="Times New Roman"/>
                <w:sz w:val="24"/>
                <w:szCs w:val="24"/>
              </w:rPr>
              <w:t>4</w:t>
            </w:r>
          </w:p>
        </w:tc>
        <w:tc>
          <w:tcPr>
            <w:tcW w:w="6035" w:type="dxa"/>
            <w:tcBorders>
              <w:tl2br w:val="nil"/>
              <w:tr2bl w:val="nil"/>
            </w:tcBorders>
            <w:vAlign w:val="center"/>
          </w:tcPr>
          <w:p w14:paraId="5D6E0C19">
            <w:pPr>
              <w:spacing w:line="400" w:lineRule="exact"/>
              <w:rPr>
                <w:rFonts w:ascii="Times New Roman" w:hAnsi="Times New Roman" w:cs="Times New Roman"/>
                <w:sz w:val="24"/>
                <w:szCs w:val="24"/>
              </w:rPr>
            </w:pPr>
            <w:r>
              <w:rPr>
                <w:rFonts w:ascii="Times New Roman" w:hAnsi="Times New Roman" w:cs="Times New Roman"/>
                <w:sz w:val="24"/>
                <w:szCs w:val="24"/>
              </w:rPr>
              <w:t>When cursor is here, press yes button to start testing.</w:t>
            </w:r>
          </w:p>
        </w:tc>
      </w:tr>
      <w:tr w14:paraId="5A8C2B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540" w:type="dxa"/>
            <w:tcBorders>
              <w:tl2br w:val="nil"/>
              <w:tr2bl w:val="nil"/>
            </w:tcBorders>
            <w:vAlign w:val="center"/>
          </w:tcPr>
          <w:p w14:paraId="70B8A2EA">
            <w:pPr>
              <w:spacing w:line="400" w:lineRule="exact"/>
              <w:rPr>
                <w:rFonts w:ascii="Times New Roman" w:hAnsi="Times New Roman" w:cs="Times New Roman"/>
                <w:sz w:val="24"/>
                <w:szCs w:val="24"/>
              </w:rPr>
            </w:pPr>
            <w:r>
              <w:rPr>
                <w:rFonts w:ascii="Times New Roman" w:hAnsi="Times New Roman" w:cs="Times New Roman"/>
                <w:sz w:val="24"/>
                <w:szCs w:val="24"/>
              </w:rPr>
              <w:t>5</w:t>
            </w:r>
          </w:p>
        </w:tc>
        <w:tc>
          <w:tcPr>
            <w:tcW w:w="6035" w:type="dxa"/>
            <w:tcBorders>
              <w:tl2br w:val="nil"/>
              <w:tr2bl w:val="nil"/>
            </w:tcBorders>
            <w:vAlign w:val="center"/>
          </w:tcPr>
          <w:p w14:paraId="44349E79">
            <w:pPr>
              <w:spacing w:line="400" w:lineRule="exact"/>
              <w:rPr>
                <w:rFonts w:ascii="Times New Roman" w:hAnsi="Times New Roman" w:cs="Times New Roman"/>
                <w:sz w:val="24"/>
                <w:szCs w:val="24"/>
              </w:rPr>
            </w:pPr>
            <w:r>
              <w:rPr>
                <w:rFonts w:ascii="Times New Roman" w:hAnsi="Times New Roman" w:cs="Times New Roman"/>
                <w:sz w:val="24"/>
                <w:szCs w:val="24"/>
              </w:rPr>
              <w:t xml:space="preserve">It refers to description of the selected function. Here it says </w:t>
            </w:r>
            <w:r>
              <w:rPr>
                <w:rFonts w:hint="eastAsia" w:ascii="Times New Roman" w:hAnsi="Times New Roman" w:cs="Times New Roman"/>
                <w:sz w:val="24"/>
                <w:szCs w:val="24"/>
              </w:rPr>
              <w:t>g</w:t>
            </w:r>
            <w:r>
              <w:rPr>
                <w:rFonts w:ascii="Times New Roman" w:hAnsi="Times New Roman" w:cs="Times New Roman"/>
                <w:sz w:val="24"/>
                <w:szCs w:val="24"/>
              </w:rPr>
              <w:t>ear of currents is adopted in this test.</w:t>
            </w:r>
          </w:p>
        </w:tc>
      </w:tr>
    </w:tbl>
    <w:p w14:paraId="7DFABC74">
      <w:pPr>
        <w:spacing w:line="400" w:lineRule="exact"/>
        <w:ind w:firstLine="480" w:firstLineChars="200"/>
        <w:rPr>
          <w:rFonts w:ascii="Times New Roman" w:hAnsi="Times New Roman" w:cs="Times New Roman"/>
          <w:sz w:val="24"/>
          <w:szCs w:val="24"/>
        </w:rPr>
      </w:pPr>
      <w:r>
        <w:rPr>
          <w:rFonts w:ascii="Times New Roman" w:hAnsi="Times New Roman" w:cs="Times New Roman"/>
          <w:sz w:val="24"/>
          <w:szCs w:val="24"/>
        </w:rPr>
        <w:t>The interface “DC Resistance Test Result” is shown below.</w:t>
      </w:r>
    </w:p>
    <w:p w14:paraId="1F34E500">
      <w:pPr>
        <w:spacing w:line="400" w:lineRule="exact"/>
        <w:ind w:firstLine="420" w:firstLineChars="200"/>
        <w:rPr>
          <w:rFonts w:ascii="Times New Roman" w:hAnsi="Times New Roman" w:cs="Times New Roman"/>
          <w:sz w:val="24"/>
          <w:szCs w:val="24"/>
        </w:rPr>
      </w:pPr>
      <w:r>
        <w:drawing>
          <wp:anchor distT="0" distB="0" distL="114300" distR="114300" simplePos="0" relativeHeight="251676672" behindDoc="1" locked="0" layoutInCell="1" allowOverlap="1">
            <wp:simplePos x="0" y="0"/>
            <wp:positionH relativeFrom="column">
              <wp:posOffset>873760</wp:posOffset>
            </wp:positionH>
            <wp:positionV relativeFrom="paragraph">
              <wp:posOffset>47625</wp:posOffset>
            </wp:positionV>
            <wp:extent cx="3144520" cy="2235835"/>
            <wp:effectExtent l="0" t="0" r="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44369" cy="2236054"/>
                    </a:xfrm>
                    <a:prstGeom prst="rect">
                      <a:avLst/>
                    </a:prstGeom>
                  </pic:spPr>
                </pic:pic>
              </a:graphicData>
            </a:graphic>
          </wp:anchor>
        </w:drawing>
      </w:r>
    </w:p>
    <w:p w14:paraId="595FDA9F">
      <w:pPr>
        <w:ind w:left="1235" w:hanging="1234" w:hangingChars="588"/>
        <w:rPr>
          <w:rFonts w:ascii="Times New Roman" w:hAnsi="Times New Roman" w:cs="Times New Roman"/>
          <w:szCs w:val="32"/>
        </w:rPr>
      </w:pPr>
    </w:p>
    <w:p w14:paraId="53A60A74">
      <w:pPr>
        <w:ind w:left="1235" w:hanging="1234" w:hangingChars="588"/>
        <w:rPr>
          <w:rFonts w:ascii="Times New Roman" w:hAnsi="Times New Roman" w:cs="Times New Roman"/>
          <w:szCs w:val="32"/>
        </w:rPr>
      </w:pPr>
    </w:p>
    <w:p w14:paraId="655D35D6">
      <w:pPr>
        <w:ind w:left="1235" w:hanging="1234" w:hangingChars="588"/>
        <w:rPr>
          <w:rFonts w:ascii="Times New Roman" w:hAnsi="Times New Roman" w:cs="Times New Roman"/>
          <w:szCs w:val="32"/>
        </w:rPr>
      </w:pPr>
    </w:p>
    <w:p w14:paraId="72422B85">
      <w:pPr>
        <w:ind w:left="1235" w:hanging="1234" w:hangingChars="588"/>
        <w:rPr>
          <w:rFonts w:ascii="Times New Roman" w:hAnsi="Times New Roman" w:cs="Times New Roman"/>
          <w:szCs w:val="32"/>
        </w:rPr>
      </w:pPr>
    </w:p>
    <w:p w14:paraId="4803A932">
      <w:pPr>
        <w:ind w:left="1235" w:hanging="1234" w:hangingChars="588"/>
        <w:rPr>
          <w:rFonts w:ascii="Times New Roman" w:hAnsi="Times New Roman" w:cs="Times New Roman"/>
          <w:szCs w:val="32"/>
        </w:rPr>
      </w:pPr>
    </w:p>
    <w:p w14:paraId="43B7B81F">
      <w:pPr>
        <w:ind w:left="1235" w:hanging="1234" w:hangingChars="588"/>
        <w:rPr>
          <w:rFonts w:ascii="Times New Roman" w:hAnsi="Times New Roman" w:cs="Times New Roman"/>
          <w:szCs w:val="32"/>
        </w:rPr>
      </w:pPr>
    </w:p>
    <w:p w14:paraId="68C6AFE9">
      <w:pPr>
        <w:ind w:left="1235" w:hanging="1234" w:hangingChars="588"/>
        <w:rPr>
          <w:rFonts w:ascii="Times New Roman" w:hAnsi="Times New Roman" w:cs="Times New Roman"/>
          <w:szCs w:val="32"/>
        </w:rPr>
      </w:pPr>
    </w:p>
    <w:p w14:paraId="4723D293">
      <w:pPr>
        <w:ind w:left="1235" w:hanging="1234" w:hangingChars="588"/>
        <w:rPr>
          <w:rFonts w:ascii="Times New Roman" w:hAnsi="Times New Roman" w:cs="Times New Roman"/>
          <w:szCs w:val="32"/>
        </w:rPr>
      </w:pPr>
    </w:p>
    <w:p w14:paraId="1A5FB753">
      <w:pPr>
        <w:rPr>
          <w:rFonts w:ascii="Times New Roman" w:hAnsi="Times New Roman" w:cs="Times New Roman"/>
          <w:szCs w:val="32"/>
        </w:rPr>
      </w:pPr>
    </w:p>
    <w:p w14:paraId="55EE47BA">
      <w:pPr>
        <w:rPr>
          <w:rFonts w:ascii="Times New Roman" w:hAnsi="Times New Roman" w:cs="Times New Roman"/>
          <w:sz w:val="32"/>
          <w:szCs w:val="32"/>
        </w:rPr>
      </w:pPr>
      <w:bookmarkStart w:id="8" w:name="_Toc511827491"/>
    </w:p>
    <w:tbl>
      <w:tblPr>
        <w:tblStyle w:val="8"/>
        <w:tblW w:w="0" w:type="auto"/>
        <w:tblInd w:w="96"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74"/>
        <w:gridCol w:w="5771"/>
      </w:tblGrid>
      <w:tr w14:paraId="56451E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4" w:type="dxa"/>
            <w:tcBorders>
              <w:tl2br w:val="nil"/>
              <w:tr2bl w:val="nil"/>
            </w:tcBorders>
            <w:shd w:val="clear" w:color="auto" w:fill="595959" w:themeFill="text1" w:themeFillTint="A5"/>
          </w:tcPr>
          <w:p w14:paraId="6D74E2CD">
            <w:pPr>
              <w:rPr>
                <w:rFonts w:ascii="Times New Roman" w:hAnsi="Times New Roman" w:cs="Times New Roman"/>
                <w:sz w:val="24"/>
                <w:szCs w:val="24"/>
              </w:rPr>
            </w:pPr>
            <w:r>
              <w:rPr>
                <w:rFonts w:ascii="Times New Roman" w:hAnsi="Times New Roman" w:cs="Times New Roman"/>
                <w:sz w:val="24"/>
                <w:szCs w:val="24"/>
              </w:rPr>
              <w:t>No.</w:t>
            </w:r>
          </w:p>
        </w:tc>
        <w:tc>
          <w:tcPr>
            <w:tcW w:w="5771" w:type="dxa"/>
            <w:tcBorders>
              <w:tl2br w:val="nil"/>
              <w:tr2bl w:val="nil"/>
            </w:tcBorders>
            <w:shd w:val="clear" w:color="auto" w:fill="595959" w:themeFill="text1" w:themeFillTint="A5"/>
          </w:tcPr>
          <w:p w14:paraId="53211875">
            <w:pPr>
              <w:rPr>
                <w:rFonts w:ascii="Times New Roman" w:hAnsi="Times New Roman" w:cs="Times New Roman"/>
                <w:sz w:val="24"/>
                <w:szCs w:val="24"/>
              </w:rPr>
            </w:pPr>
            <w:r>
              <w:rPr>
                <w:rFonts w:ascii="Times New Roman" w:hAnsi="Times New Roman" w:cs="Times New Roman"/>
                <w:sz w:val="24"/>
                <w:szCs w:val="24"/>
              </w:rPr>
              <w:t>Description</w:t>
            </w:r>
          </w:p>
        </w:tc>
      </w:tr>
      <w:tr w14:paraId="5BBA88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4" w:type="dxa"/>
            <w:tcBorders>
              <w:tl2br w:val="nil"/>
              <w:tr2bl w:val="nil"/>
            </w:tcBorders>
          </w:tcPr>
          <w:p w14:paraId="5AD3A4D2">
            <w:pPr>
              <w:rPr>
                <w:rFonts w:ascii="Times New Roman" w:hAnsi="Times New Roman" w:cs="Times New Roman"/>
                <w:sz w:val="24"/>
                <w:szCs w:val="24"/>
              </w:rPr>
            </w:pPr>
            <w:r>
              <w:rPr>
                <w:rFonts w:ascii="Times New Roman" w:hAnsi="Times New Roman" w:cs="Times New Roman"/>
                <w:sz w:val="24"/>
                <w:szCs w:val="24"/>
              </w:rPr>
              <w:t>1</w:t>
            </w:r>
          </w:p>
        </w:tc>
        <w:tc>
          <w:tcPr>
            <w:tcW w:w="5771" w:type="dxa"/>
            <w:tcBorders>
              <w:tl2br w:val="nil"/>
              <w:tr2bl w:val="nil"/>
            </w:tcBorders>
          </w:tcPr>
          <w:p w14:paraId="35CE67B6">
            <w:pPr>
              <w:rPr>
                <w:rFonts w:ascii="Times New Roman" w:hAnsi="Times New Roman" w:cs="Times New Roman"/>
                <w:sz w:val="24"/>
                <w:szCs w:val="24"/>
              </w:rPr>
            </w:pPr>
            <w:r>
              <w:rPr>
                <w:rFonts w:ascii="Times New Roman" w:hAnsi="Times New Roman" w:cs="Times New Roman"/>
                <w:sz w:val="24"/>
                <w:szCs w:val="24"/>
              </w:rPr>
              <w:t>The resistance value measured in test is shown here.</w:t>
            </w:r>
          </w:p>
        </w:tc>
      </w:tr>
      <w:tr w14:paraId="546A08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4" w:type="dxa"/>
            <w:tcBorders>
              <w:tl2br w:val="nil"/>
              <w:tr2bl w:val="nil"/>
            </w:tcBorders>
          </w:tcPr>
          <w:p w14:paraId="53A26D46">
            <w:pPr>
              <w:rPr>
                <w:rFonts w:ascii="Times New Roman" w:hAnsi="Times New Roman" w:cs="Times New Roman"/>
                <w:sz w:val="24"/>
                <w:szCs w:val="24"/>
              </w:rPr>
            </w:pPr>
            <w:r>
              <w:rPr>
                <w:rFonts w:ascii="Times New Roman" w:hAnsi="Times New Roman" w:cs="Times New Roman"/>
                <w:sz w:val="24"/>
                <w:szCs w:val="24"/>
              </w:rPr>
              <w:t>2</w:t>
            </w:r>
          </w:p>
        </w:tc>
        <w:tc>
          <w:tcPr>
            <w:tcW w:w="5771" w:type="dxa"/>
            <w:tcBorders>
              <w:tl2br w:val="nil"/>
              <w:tr2bl w:val="nil"/>
            </w:tcBorders>
          </w:tcPr>
          <w:p w14:paraId="4302FD3B">
            <w:pPr>
              <w:rPr>
                <w:rFonts w:ascii="Times New Roman" w:hAnsi="Times New Roman" w:cs="Times New Roman"/>
                <w:sz w:val="24"/>
                <w:szCs w:val="24"/>
              </w:rPr>
            </w:pPr>
            <w:r>
              <w:rPr>
                <w:rFonts w:ascii="Times New Roman" w:hAnsi="Times New Roman" w:cs="Times New Roman"/>
                <w:sz w:val="24"/>
                <w:szCs w:val="24"/>
              </w:rPr>
              <w:t>It refers to the temperature of the tested product when winding</w:t>
            </w:r>
            <w:r>
              <w:rPr>
                <w:rFonts w:hint="eastAsia" w:ascii="Times New Roman" w:hAnsi="Times New Roman" w:cs="Times New Roman"/>
                <w:sz w:val="24"/>
                <w:szCs w:val="24"/>
              </w:rPr>
              <w:t>s</w:t>
            </w:r>
            <w:r>
              <w:rPr>
                <w:rFonts w:ascii="Times New Roman" w:hAnsi="Times New Roman" w:cs="Times New Roman"/>
                <w:sz w:val="24"/>
                <w:szCs w:val="24"/>
              </w:rPr>
              <w:t xml:space="preserve"> of one side </w:t>
            </w:r>
            <w:r>
              <w:rPr>
                <w:rFonts w:hint="eastAsia" w:ascii="Times New Roman" w:hAnsi="Times New Roman" w:cs="Times New Roman"/>
                <w:sz w:val="24"/>
                <w:szCs w:val="24"/>
              </w:rPr>
              <w:t>are</w:t>
            </w:r>
            <w:r>
              <w:rPr>
                <w:rFonts w:ascii="Times New Roman" w:hAnsi="Times New Roman" w:cs="Times New Roman"/>
                <w:sz w:val="24"/>
                <w:szCs w:val="24"/>
              </w:rPr>
              <w:t xml:space="preserve"> tested.</w:t>
            </w:r>
          </w:p>
        </w:tc>
      </w:tr>
      <w:tr w14:paraId="42D7F5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4" w:type="dxa"/>
            <w:tcBorders>
              <w:tl2br w:val="nil"/>
              <w:tr2bl w:val="nil"/>
            </w:tcBorders>
          </w:tcPr>
          <w:p w14:paraId="1E3F8AF7">
            <w:pPr>
              <w:rPr>
                <w:rFonts w:ascii="Times New Roman" w:hAnsi="Times New Roman" w:cs="Times New Roman"/>
                <w:sz w:val="24"/>
                <w:szCs w:val="24"/>
              </w:rPr>
            </w:pPr>
            <w:r>
              <w:rPr>
                <w:rFonts w:ascii="Times New Roman" w:hAnsi="Times New Roman" w:cs="Times New Roman"/>
                <w:sz w:val="24"/>
                <w:szCs w:val="24"/>
              </w:rPr>
              <w:t>3</w:t>
            </w:r>
          </w:p>
        </w:tc>
        <w:tc>
          <w:tcPr>
            <w:tcW w:w="5771" w:type="dxa"/>
            <w:tcBorders>
              <w:tl2br w:val="nil"/>
              <w:tr2bl w:val="nil"/>
            </w:tcBorders>
          </w:tcPr>
          <w:p w14:paraId="21AB8293">
            <w:pPr>
              <w:rPr>
                <w:rFonts w:ascii="Times New Roman" w:hAnsi="Times New Roman" w:cs="Times New Roman"/>
                <w:sz w:val="24"/>
                <w:szCs w:val="24"/>
              </w:rPr>
            </w:pPr>
            <w:r>
              <w:rPr>
                <w:rFonts w:ascii="Times New Roman" w:hAnsi="Times New Roman" w:cs="Times New Roman"/>
                <w:sz w:val="24"/>
                <w:szCs w:val="24"/>
              </w:rPr>
              <w:t>It refers to the temperature value that needs to be converted.</w:t>
            </w:r>
          </w:p>
        </w:tc>
      </w:tr>
      <w:tr w14:paraId="11029F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774" w:type="dxa"/>
            <w:tcBorders>
              <w:tl2br w:val="nil"/>
              <w:tr2bl w:val="nil"/>
            </w:tcBorders>
          </w:tcPr>
          <w:p w14:paraId="48BDA81E">
            <w:pPr>
              <w:rPr>
                <w:rFonts w:ascii="Times New Roman" w:hAnsi="Times New Roman" w:cs="Times New Roman"/>
                <w:sz w:val="24"/>
                <w:szCs w:val="24"/>
              </w:rPr>
            </w:pPr>
            <w:r>
              <w:rPr>
                <w:rFonts w:ascii="Times New Roman" w:hAnsi="Times New Roman" w:cs="Times New Roman"/>
                <w:sz w:val="24"/>
                <w:szCs w:val="24"/>
              </w:rPr>
              <w:t>4</w:t>
            </w:r>
          </w:p>
        </w:tc>
        <w:tc>
          <w:tcPr>
            <w:tcW w:w="5771" w:type="dxa"/>
            <w:tcBorders>
              <w:tl2br w:val="nil"/>
              <w:tr2bl w:val="nil"/>
            </w:tcBorders>
          </w:tcPr>
          <w:p w14:paraId="3C3761DE">
            <w:pPr>
              <w:rPr>
                <w:rFonts w:ascii="Times New Roman" w:hAnsi="Times New Roman" w:cs="Times New Roman"/>
                <w:sz w:val="24"/>
                <w:szCs w:val="24"/>
              </w:rPr>
            </w:pPr>
            <w:r>
              <w:rPr>
                <w:rFonts w:ascii="Times New Roman" w:hAnsi="Times New Roman" w:cs="Times New Roman"/>
                <w:sz w:val="24"/>
                <w:szCs w:val="24"/>
              </w:rPr>
              <w:t>Winding material.</w:t>
            </w:r>
          </w:p>
        </w:tc>
      </w:tr>
      <w:tr w14:paraId="51A817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1774" w:type="dxa"/>
            <w:tcBorders>
              <w:tl2br w:val="nil"/>
              <w:tr2bl w:val="nil"/>
            </w:tcBorders>
          </w:tcPr>
          <w:p w14:paraId="2DAE7402">
            <w:pPr>
              <w:rPr>
                <w:rFonts w:ascii="Times New Roman" w:hAnsi="Times New Roman" w:cs="Times New Roman"/>
                <w:sz w:val="24"/>
                <w:szCs w:val="24"/>
              </w:rPr>
            </w:pPr>
            <w:r>
              <w:rPr>
                <w:rFonts w:ascii="Times New Roman" w:hAnsi="Times New Roman" w:cs="Times New Roman"/>
                <w:sz w:val="24"/>
                <w:szCs w:val="24"/>
              </w:rPr>
              <w:t>5</w:t>
            </w:r>
          </w:p>
        </w:tc>
        <w:tc>
          <w:tcPr>
            <w:tcW w:w="5771" w:type="dxa"/>
            <w:tcBorders>
              <w:tl2br w:val="nil"/>
              <w:tr2bl w:val="nil"/>
            </w:tcBorders>
          </w:tcPr>
          <w:p w14:paraId="4DDE2EFF">
            <w:pPr>
              <w:rPr>
                <w:rFonts w:ascii="Times New Roman" w:hAnsi="Times New Roman" w:cs="Times New Roman"/>
                <w:sz w:val="24"/>
                <w:szCs w:val="24"/>
              </w:rPr>
            </w:pPr>
            <w:r>
              <w:rPr>
                <w:rFonts w:ascii="Times New Roman" w:hAnsi="Times New Roman" w:cs="Times New Roman"/>
                <w:sz w:val="24"/>
                <w:szCs w:val="24"/>
              </w:rPr>
              <w:t>Here shows the resistance value after temperature conversion.</w:t>
            </w:r>
          </w:p>
        </w:tc>
      </w:tr>
      <w:tr w14:paraId="275523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4" w:type="dxa"/>
            <w:tcBorders>
              <w:tl2br w:val="nil"/>
              <w:tr2bl w:val="nil"/>
            </w:tcBorders>
          </w:tcPr>
          <w:p w14:paraId="38C0CF36">
            <w:pPr>
              <w:rPr>
                <w:rFonts w:ascii="Times New Roman" w:hAnsi="Times New Roman" w:cs="Times New Roman"/>
                <w:sz w:val="24"/>
                <w:szCs w:val="24"/>
              </w:rPr>
            </w:pPr>
            <w:r>
              <w:rPr>
                <w:rFonts w:ascii="Times New Roman" w:hAnsi="Times New Roman" w:cs="Times New Roman"/>
                <w:sz w:val="24"/>
                <w:szCs w:val="24"/>
              </w:rPr>
              <w:t>6</w:t>
            </w:r>
          </w:p>
        </w:tc>
        <w:tc>
          <w:tcPr>
            <w:tcW w:w="5771" w:type="dxa"/>
            <w:tcBorders>
              <w:tl2br w:val="nil"/>
              <w:tr2bl w:val="nil"/>
            </w:tcBorders>
          </w:tcPr>
          <w:p w14:paraId="315201D2">
            <w:pPr>
              <w:rPr>
                <w:rFonts w:ascii="Times New Roman" w:hAnsi="Times New Roman" w:cs="Times New Roman"/>
                <w:sz w:val="24"/>
                <w:szCs w:val="24"/>
              </w:rPr>
            </w:pPr>
            <w:r>
              <w:rPr>
                <w:rFonts w:ascii="Times New Roman" w:hAnsi="Times New Roman" w:cs="Times New Roman"/>
                <w:sz w:val="24"/>
                <w:szCs w:val="24"/>
              </w:rPr>
              <w:t>Here is menu selection area.</w:t>
            </w:r>
          </w:p>
          <w:p w14:paraId="43B483C3">
            <w:pPr>
              <w:rPr>
                <w:rFonts w:ascii="Times New Roman" w:hAnsi="Times New Roman" w:cs="Times New Roman"/>
                <w:sz w:val="24"/>
                <w:szCs w:val="24"/>
              </w:rPr>
            </w:pPr>
            <w:r>
              <w:rPr>
                <w:rFonts w:ascii="Times New Roman" w:hAnsi="Times New Roman" w:cs="Times New Roman"/>
                <w:sz w:val="24"/>
                <w:szCs w:val="24"/>
              </w:rPr>
              <w:t>Press left or right button to move cursor to select corresponding function. Press Yes button to exec</w:t>
            </w:r>
            <w:r>
              <w:rPr>
                <w:rFonts w:hint="eastAsia" w:ascii="Times New Roman" w:hAnsi="Times New Roman" w:cs="Times New Roman"/>
                <w:sz w:val="24"/>
                <w:szCs w:val="24"/>
              </w:rPr>
              <w:t>u</w:t>
            </w:r>
            <w:r>
              <w:rPr>
                <w:rFonts w:ascii="Times New Roman" w:hAnsi="Times New Roman" w:cs="Times New Roman"/>
                <w:sz w:val="24"/>
                <w:szCs w:val="24"/>
              </w:rPr>
              <w:t>te currently selected function. Press No button to return to previous interface.</w:t>
            </w:r>
          </w:p>
        </w:tc>
      </w:tr>
      <w:tr w14:paraId="4EAE05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774" w:type="dxa"/>
            <w:tcBorders>
              <w:tl2br w:val="nil"/>
              <w:tr2bl w:val="nil"/>
            </w:tcBorders>
          </w:tcPr>
          <w:p w14:paraId="0DA0E750">
            <w:pPr>
              <w:rPr>
                <w:rFonts w:ascii="Times New Roman" w:hAnsi="Times New Roman" w:cs="Times New Roman"/>
                <w:sz w:val="24"/>
                <w:szCs w:val="24"/>
              </w:rPr>
            </w:pPr>
            <w:r>
              <w:rPr>
                <w:rFonts w:asciiTheme="minorEastAsia" w:hAnsiTheme="minorEastAsia"/>
                <w:sz w:val="24"/>
                <w:szCs w:val="24"/>
              </w:rPr>
              <w:drawing>
                <wp:anchor distT="0" distB="0" distL="114300" distR="114300" simplePos="0" relativeHeight="251671552" behindDoc="0" locked="0" layoutInCell="1" allowOverlap="1">
                  <wp:simplePos x="0" y="0"/>
                  <wp:positionH relativeFrom="column">
                    <wp:posOffset>15875</wp:posOffset>
                  </wp:positionH>
                  <wp:positionV relativeFrom="paragraph">
                    <wp:posOffset>34925</wp:posOffset>
                  </wp:positionV>
                  <wp:extent cx="635635" cy="245110"/>
                  <wp:effectExtent l="0" t="0" r="0" b="2540"/>
                  <wp:wrapNone/>
                  <wp:docPr id="26" name="图片 20" descr="G:\C待整理料单\改英文说明书\图片\112149-4.BMP112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descr="G:\C待整理料单\改英文说明书\图片\112149-4.BMP112149-4"/>
                          <pic:cNvPicPr>
                            <a:picLocks noChangeAspect="1" noChangeArrowheads="1"/>
                          </pic:cNvPicPr>
                        </pic:nvPicPr>
                        <pic:blipFill>
                          <a:blip r:embed="rId32"/>
                          <a:srcRect/>
                          <a:stretch>
                            <a:fillRect/>
                          </a:stretch>
                        </pic:blipFill>
                        <pic:spPr>
                          <a:xfrm>
                            <a:off x="0" y="0"/>
                            <a:ext cx="635635" cy="245110"/>
                          </a:xfrm>
                          <a:prstGeom prst="rect">
                            <a:avLst/>
                          </a:prstGeom>
                          <a:noFill/>
                          <a:ln w="9525">
                            <a:noFill/>
                            <a:miter lim="800000"/>
                            <a:headEnd/>
                            <a:tailEnd/>
                          </a:ln>
                        </pic:spPr>
                      </pic:pic>
                    </a:graphicData>
                  </a:graphic>
                </wp:anchor>
              </w:drawing>
            </w:r>
          </w:p>
        </w:tc>
        <w:tc>
          <w:tcPr>
            <w:tcW w:w="5771" w:type="dxa"/>
            <w:tcBorders>
              <w:tl2br w:val="nil"/>
              <w:tr2bl w:val="nil"/>
            </w:tcBorders>
          </w:tcPr>
          <w:p w14:paraId="606A6405">
            <w:pPr>
              <w:rPr>
                <w:rFonts w:ascii="Times New Roman" w:hAnsi="Times New Roman" w:cs="Times New Roman"/>
                <w:sz w:val="24"/>
                <w:szCs w:val="24"/>
              </w:rPr>
            </w:pPr>
            <w:r>
              <w:rPr>
                <w:rFonts w:ascii="Times New Roman" w:hAnsi="Times New Roman" w:cs="Times New Roman"/>
                <w:sz w:val="24"/>
                <w:szCs w:val="24"/>
              </w:rPr>
              <w:t>It refers to Retest. It means to retest under current setting.</w:t>
            </w:r>
          </w:p>
        </w:tc>
      </w:tr>
      <w:tr w14:paraId="6506C3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4" w:type="dxa"/>
            <w:tcBorders>
              <w:tl2br w:val="nil"/>
              <w:tr2bl w:val="nil"/>
            </w:tcBorders>
          </w:tcPr>
          <w:p w14:paraId="16A1B2E6">
            <w:pPr>
              <w:rPr>
                <w:rFonts w:ascii="Times New Roman" w:hAnsi="Times New Roman" w:cs="Times New Roman"/>
                <w:sz w:val="24"/>
                <w:szCs w:val="24"/>
              </w:rPr>
            </w:pPr>
            <w:r>
              <w:rPr>
                <w:rFonts w:asciiTheme="minorEastAsia" w:hAnsiTheme="minorEastAsia"/>
                <w:sz w:val="24"/>
                <w:szCs w:val="24"/>
              </w:rPr>
              <w:drawing>
                <wp:anchor distT="0" distB="0" distL="114300" distR="114300" simplePos="0" relativeHeight="251672576" behindDoc="0" locked="0" layoutInCell="1" allowOverlap="1">
                  <wp:simplePos x="0" y="0"/>
                  <wp:positionH relativeFrom="column">
                    <wp:posOffset>18415</wp:posOffset>
                  </wp:positionH>
                  <wp:positionV relativeFrom="paragraph">
                    <wp:posOffset>71755</wp:posOffset>
                  </wp:positionV>
                  <wp:extent cx="624840" cy="234315"/>
                  <wp:effectExtent l="0" t="0" r="3810" b="0"/>
                  <wp:wrapNone/>
                  <wp:docPr id="27" name="图片 23" descr="G:\C待整理料单\改英文说明书\图片\112149-2.BMP112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3" descr="G:\C待整理料单\改英文说明书\图片\112149-2.BMP112149-2"/>
                          <pic:cNvPicPr>
                            <a:picLocks noChangeAspect="1" noChangeArrowheads="1"/>
                          </pic:cNvPicPr>
                        </pic:nvPicPr>
                        <pic:blipFill>
                          <a:blip r:embed="rId33"/>
                          <a:srcRect/>
                          <a:stretch>
                            <a:fillRect/>
                          </a:stretch>
                        </pic:blipFill>
                        <pic:spPr>
                          <a:xfrm>
                            <a:off x="0" y="0"/>
                            <a:ext cx="624840" cy="234315"/>
                          </a:xfrm>
                          <a:prstGeom prst="rect">
                            <a:avLst/>
                          </a:prstGeom>
                          <a:noFill/>
                          <a:ln w="9525">
                            <a:noFill/>
                            <a:miter lim="800000"/>
                            <a:headEnd/>
                            <a:tailEnd/>
                          </a:ln>
                        </pic:spPr>
                      </pic:pic>
                    </a:graphicData>
                  </a:graphic>
                </wp:anchor>
              </w:drawing>
            </w:r>
          </w:p>
        </w:tc>
        <w:tc>
          <w:tcPr>
            <w:tcW w:w="5771" w:type="dxa"/>
            <w:tcBorders>
              <w:tl2br w:val="nil"/>
              <w:tr2bl w:val="nil"/>
            </w:tcBorders>
          </w:tcPr>
          <w:p w14:paraId="320FDCD4">
            <w:pPr>
              <w:rPr>
                <w:rFonts w:ascii="Times New Roman" w:hAnsi="Times New Roman" w:cs="Times New Roman"/>
                <w:sz w:val="24"/>
                <w:szCs w:val="24"/>
              </w:rPr>
            </w:pPr>
            <w:r>
              <w:rPr>
                <w:rFonts w:ascii="Times New Roman" w:hAnsi="Times New Roman" w:cs="Times New Roman"/>
                <w:sz w:val="24"/>
                <w:szCs w:val="24"/>
              </w:rPr>
              <w:t>It refers to Data Printing. It means to print the current test results by printer.</w:t>
            </w:r>
          </w:p>
        </w:tc>
      </w:tr>
      <w:tr w14:paraId="56D35B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4" w:type="dxa"/>
            <w:tcBorders>
              <w:tl2br w:val="nil"/>
              <w:tr2bl w:val="nil"/>
            </w:tcBorders>
          </w:tcPr>
          <w:p w14:paraId="20DFFD49">
            <w:pPr>
              <w:rPr>
                <w:rFonts w:ascii="Times New Roman" w:hAnsi="Times New Roman" w:cs="Times New Roman"/>
                <w:sz w:val="24"/>
                <w:szCs w:val="24"/>
              </w:rPr>
            </w:pPr>
            <w:r>
              <w:rPr>
                <w:rFonts w:asciiTheme="minorEastAsia" w:hAnsiTheme="minorEastAsia"/>
                <w:sz w:val="24"/>
                <w:szCs w:val="24"/>
              </w:rPr>
              <w:drawing>
                <wp:anchor distT="0" distB="0" distL="114300" distR="114300" simplePos="0" relativeHeight="251673600" behindDoc="0" locked="0" layoutInCell="1" allowOverlap="1">
                  <wp:simplePos x="0" y="0"/>
                  <wp:positionH relativeFrom="column">
                    <wp:posOffset>41910</wp:posOffset>
                  </wp:positionH>
                  <wp:positionV relativeFrom="paragraph">
                    <wp:posOffset>70485</wp:posOffset>
                  </wp:positionV>
                  <wp:extent cx="629285" cy="245110"/>
                  <wp:effectExtent l="0" t="0" r="0" b="2540"/>
                  <wp:wrapNone/>
                  <wp:docPr id="28" name="图片 26" descr="G:\C待整理料单\改英文说明书\图片\112149-3.BMP112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6" descr="G:\C待整理料单\改英文说明书\图片\112149-3.BMP112149-3"/>
                          <pic:cNvPicPr>
                            <a:picLocks noChangeAspect="1" noChangeArrowheads="1"/>
                          </pic:cNvPicPr>
                        </pic:nvPicPr>
                        <pic:blipFill>
                          <a:blip r:embed="rId34"/>
                          <a:srcRect/>
                          <a:stretch>
                            <a:fillRect/>
                          </a:stretch>
                        </pic:blipFill>
                        <pic:spPr>
                          <a:xfrm>
                            <a:off x="0" y="0"/>
                            <a:ext cx="629285" cy="245110"/>
                          </a:xfrm>
                          <a:prstGeom prst="rect">
                            <a:avLst/>
                          </a:prstGeom>
                          <a:noFill/>
                          <a:ln w="9525">
                            <a:noFill/>
                            <a:miter lim="800000"/>
                            <a:headEnd/>
                            <a:tailEnd/>
                          </a:ln>
                        </pic:spPr>
                      </pic:pic>
                    </a:graphicData>
                  </a:graphic>
                </wp:anchor>
              </w:drawing>
            </w:r>
          </w:p>
        </w:tc>
        <w:tc>
          <w:tcPr>
            <w:tcW w:w="5771" w:type="dxa"/>
            <w:tcBorders>
              <w:tl2br w:val="nil"/>
              <w:tr2bl w:val="nil"/>
            </w:tcBorders>
          </w:tcPr>
          <w:p w14:paraId="355B77C9">
            <w:pPr>
              <w:rPr>
                <w:rFonts w:ascii="Times New Roman" w:hAnsi="Times New Roman" w:cs="Times New Roman"/>
                <w:sz w:val="24"/>
                <w:szCs w:val="24"/>
              </w:rPr>
            </w:pPr>
            <w:r>
              <w:rPr>
                <w:rFonts w:ascii="Times New Roman" w:hAnsi="Times New Roman" w:cs="Times New Roman"/>
                <w:sz w:val="24"/>
                <w:szCs w:val="24"/>
              </w:rPr>
              <w:t>It refers to Data Storage. It means to save the current test result to the tester or to an external USB disk.</w:t>
            </w:r>
          </w:p>
          <w:p w14:paraId="359CB9BA">
            <w:pPr>
              <w:ind w:firstLine="210" w:firstLineChars="100"/>
              <w:rPr>
                <w:rFonts w:ascii="Times New Roman" w:hAnsi="Times New Roman" w:cs="Times New Roman"/>
                <w:sz w:val="24"/>
                <w:szCs w:val="24"/>
              </w:rPr>
            </w:pPr>
            <w:r>
              <w:rPr>
                <w:rFonts w:hint="eastAsia"/>
                <w:szCs w:val="32"/>
              </w:rPr>
              <w:drawing>
                <wp:anchor distT="0" distB="0" distL="114300" distR="114300" simplePos="0" relativeHeight="251664384" behindDoc="0" locked="0" layoutInCell="1" allowOverlap="1">
                  <wp:simplePos x="0" y="0"/>
                  <wp:positionH relativeFrom="column">
                    <wp:posOffset>-25400</wp:posOffset>
                  </wp:positionH>
                  <wp:positionV relativeFrom="paragraph">
                    <wp:posOffset>1270</wp:posOffset>
                  </wp:positionV>
                  <wp:extent cx="133350" cy="207010"/>
                  <wp:effectExtent l="0" t="0" r="0" b="254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0" cstate="print"/>
                          <a:srcRect/>
                          <a:stretch>
                            <a:fillRect/>
                          </a:stretch>
                        </pic:blipFill>
                        <pic:spPr>
                          <a:xfrm>
                            <a:off x="0" y="0"/>
                            <a:ext cx="133350" cy="207010"/>
                          </a:xfrm>
                          <a:prstGeom prst="rect">
                            <a:avLst/>
                          </a:prstGeom>
                          <a:noFill/>
                          <a:ln w="9525">
                            <a:noFill/>
                            <a:miter lim="800000"/>
                            <a:headEnd/>
                            <a:tailEnd/>
                          </a:ln>
                        </pic:spPr>
                      </pic:pic>
                    </a:graphicData>
                  </a:graphic>
                </wp:anchor>
              </w:drawing>
            </w:r>
            <w:r>
              <w:rPr>
                <w:rFonts w:ascii="Times New Roman" w:hAnsi="Times New Roman" w:cs="Times New Roman"/>
                <w:sz w:val="24"/>
                <w:szCs w:val="24"/>
              </w:rPr>
              <w:t>Tips: The data saved to the USB disk is in WORD format and can be opened directly in OFFICE for editing or printing.</w:t>
            </w:r>
          </w:p>
        </w:tc>
      </w:tr>
    </w:tbl>
    <w:p w14:paraId="74918FBA">
      <w:pPr>
        <w:pStyle w:val="2"/>
        <w:spacing w:before="0" w:after="0" w:line="240" w:lineRule="auto"/>
        <w:rPr>
          <w:rFonts w:ascii="Times New Roman" w:hAnsi="Times New Roman" w:cs="Times New Roman"/>
          <w:sz w:val="32"/>
          <w:szCs w:val="32"/>
        </w:rPr>
      </w:pPr>
      <w:r>
        <w:rPr>
          <w:rFonts w:ascii="Times New Roman" w:hAnsi="Times New Roman" w:cs="Times New Roman"/>
          <w:sz w:val="32"/>
          <w:szCs w:val="32"/>
        </w:rPr>
        <w:t>7</w:t>
      </w:r>
      <w:bookmarkEnd w:id="8"/>
      <w:r>
        <w:rPr>
          <w:rFonts w:ascii="Times New Roman" w:hAnsi="Times New Roman" w:cs="Times New Roman"/>
          <w:sz w:val="32"/>
          <w:szCs w:val="32"/>
        </w:rPr>
        <w:t xml:space="preserve"> Precautions</w:t>
      </w:r>
    </w:p>
    <w:p w14:paraId="0DE83557">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For testing windings of no-load regulating tran</w:t>
      </w:r>
      <w:r>
        <w:rPr>
          <w:rFonts w:hint="eastAsia" w:ascii="Times New Roman" w:hAnsi="Times New Roman" w:cs="Times New Roman"/>
          <w:sz w:val="24"/>
          <w:szCs w:val="24"/>
        </w:rPr>
        <w:t>s</w:t>
      </w:r>
      <w:r>
        <w:rPr>
          <w:rFonts w:ascii="Times New Roman" w:hAnsi="Times New Roman" w:cs="Times New Roman"/>
          <w:sz w:val="24"/>
          <w:szCs w:val="24"/>
        </w:rPr>
        <w:t>formers, don’t switch off no-load tap changer during test</w:t>
      </w:r>
      <w:r>
        <w:rPr>
          <w:rFonts w:hint="eastAsia" w:ascii="Times New Roman" w:hAnsi="Times New Roman" w:cs="Times New Roman"/>
          <w:sz w:val="24"/>
          <w:szCs w:val="24"/>
        </w:rPr>
        <w:t>s</w:t>
      </w:r>
      <w:r>
        <w:rPr>
          <w:rFonts w:ascii="Times New Roman" w:hAnsi="Times New Roman" w:cs="Times New Roman"/>
          <w:sz w:val="24"/>
          <w:szCs w:val="24"/>
        </w:rPr>
        <w:t xml:space="preserve"> or power dischar</w:t>
      </w:r>
      <w:r>
        <w:rPr>
          <w:rFonts w:hint="eastAsia" w:ascii="Times New Roman" w:hAnsi="Times New Roman" w:cs="Times New Roman"/>
          <w:sz w:val="24"/>
          <w:szCs w:val="24"/>
        </w:rPr>
        <w:t>ge</w:t>
      </w:r>
      <w:r>
        <w:rPr>
          <w:rFonts w:ascii="Times New Roman" w:hAnsi="Times New Roman" w:cs="Times New Roman"/>
          <w:sz w:val="24"/>
          <w:szCs w:val="24"/>
        </w:rPr>
        <w:t>.</w:t>
      </w:r>
    </w:p>
    <w:p w14:paraId="5C8F9EA5">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Don’t disconnect test wires and cut off power switch during test or power discharging.</w:t>
      </w:r>
    </w:p>
    <w:p w14:paraId="4E2570C5">
      <w:pPr>
        <w:spacing w:line="288" w:lineRule="auto"/>
        <w:ind w:firstLine="480" w:firstLineChars="200"/>
        <w:rPr>
          <w:rFonts w:ascii="Times New Roman" w:hAnsi="Times New Roman" w:cs="Times New Roman"/>
          <w:sz w:val="24"/>
          <w:szCs w:val="24"/>
        </w:rPr>
      </w:pPr>
      <w:r>
        <w:rPr>
          <w:rFonts w:ascii="Times New Roman" w:hAnsi="Times New Roman" w:cs="Times New Roman"/>
          <w:sz w:val="24"/>
          <w:szCs w:val="24"/>
        </w:rPr>
        <w:t>During transformer tests, windings of the unmeasured side must be in open circuit.</w:t>
      </w:r>
    </w:p>
    <w:p w14:paraId="1B869EA6">
      <w:pPr>
        <w:pStyle w:val="2"/>
        <w:spacing w:before="0" w:after="0" w:line="240" w:lineRule="auto"/>
        <w:rPr>
          <w:rFonts w:ascii="Times New Roman" w:hAnsi="Times New Roman" w:cs="Times New Roman"/>
          <w:sz w:val="32"/>
          <w:szCs w:val="32"/>
        </w:rPr>
      </w:pPr>
      <w:bookmarkStart w:id="9" w:name="_Toc511827492"/>
      <w:r>
        <w:rPr>
          <w:rFonts w:ascii="Times New Roman" w:hAnsi="Times New Roman" w:cs="Times New Roman"/>
          <w:sz w:val="32"/>
          <w:szCs w:val="32"/>
        </w:rPr>
        <w:t>8</w:t>
      </w:r>
      <w:bookmarkEnd w:id="9"/>
      <w:r>
        <w:rPr>
          <w:rFonts w:ascii="Times New Roman" w:hAnsi="Times New Roman" w:cs="Times New Roman"/>
          <w:sz w:val="32"/>
          <w:szCs w:val="32"/>
        </w:rPr>
        <w:t xml:space="preserve"> After-sales Service</w:t>
      </w:r>
    </w:p>
    <w:p w14:paraId="7CC5A541">
      <w:pPr>
        <w:widowControl/>
        <w:spacing w:line="288" w:lineRule="auto"/>
        <w:jc w:val="left"/>
        <w:rPr>
          <w:rFonts w:ascii="Times New Roman" w:hAnsi="Times New Roman" w:cs="Times New Roman"/>
          <w:sz w:val="24"/>
        </w:rPr>
      </w:pPr>
      <w:r>
        <w:rPr>
          <w:rFonts w:ascii="Times New Roman" w:hAnsi="Times New Roman" w:cs="Times New Roman"/>
          <w:b/>
          <w:bCs/>
          <w:sz w:val="24"/>
        </w:rPr>
        <w:t>8.1</w:t>
      </w:r>
      <w:r>
        <w:rPr>
          <w:rFonts w:ascii="Times New Roman" w:hAnsi="Times New Roman" w:cs="Times New Roman"/>
          <w:sz w:val="24"/>
        </w:rPr>
        <w:t xml:space="preserve"> Warranty card is included in the delivery of this product, so during delivery, please check the product carefully on the s</w:t>
      </w:r>
      <w:r>
        <w:rPr>
          <w:rFonts w:hint="eastAsia" w:ascii="Times New Roman" w:hAnsi="Times New Roman" w:cs="Times New Roman"/>
          <w:sz w:val="24"/>
        </w:rPr>
        <w:t>po</w:t>
      </w:r>
      <w:r>
        <w:rPr>
          <w:rFonts w:ascii="Times New Roman" w:hAnsi="Times New Roman" w:cs="Times New Roman"/>
          <w:sz w:val="24"/>
        </w:rPr>
        <w:t>t. If defects are found, please fill in the warr</w:t>
      </w:r>
      <w:r>
        <w:rPr>
          <w:rFonts w:hint="eastAsia" w:ascii="Times New Roman" w:hAnsi="Times New Roman" w:cs="Times New Roman"/>
          <w:sz w:val="24"/>
        </w:rPr>
        <w:t>a</w:t>
      </w:r>
      <w:r>
        <w:rPr>
          <w:rFonts w:ascii="Times New Roman" w:hAnsi="Times New Roman" w:cs="Times New Roman"/>
          <w:sz w:val="24"/>
        </w:rPr>
        <w:t>nty card carefully.</w:t>
      </w:r>
    </w:p>
    <w:p w14:paraId="02505344">
      <w:pPr>
        <w:widowControl/>
        <w:spacing w:line="288" w:lineRule="auto"/>
        <w:jc w:val="left"/>
        <w:rPr>
          <w:rFonts w:ascii="Times New Roman" w:hAnsi="Times New Roman" w:cs="Times New Roman"/>
          <w:sz w:val="24"/>
        </w:rPr>
      </w:pPr>
      <w:r>
        <w:rPr>
          <w:rFonts w:ascii="Times New Roman" w:hAnsi="Times New Roman" w:cs="Times New Roman"/>
          <w:b/>
          <w:bCs/>
          <w:sz w:val="24"/>
        </w:rPr>
        <w:t>8.2</w:t>
      </w:r>
      <w:r>
        <w:rPr>
          <w:rFonts w:ascii="Times New Roman" w:hAnsi="Times New Roman" w:cs="Times New Roman"/>
          <w:sz w:val="24"/>
        </w:rPr>
        <w:t xml:space="preserve"> Buyers enjoy lifelong maintenance from the date of purchase. They can show its warr</w:t>
      </w:r>
      <w:r>
        <w:rPr>
          <w:rFonts w:hint="eastAsia" w:ascii="Times New Roman" w:hAnsi="Times New Roman" w:cs="Times New Roman"/>
          <w:sz w:val="24"/>
        </w:rPr>
        <w:t>a</w:t>
      </w:r>
      <w:r>
        <w:rPr>
          <w:rFonts w:ascii="Times New Roman" w:hAnsi="Times New Roman" w:cs="Times New Roman"/>
          <w:sz w:val="24"/>
        </w:rPr>
        <w:t>nty card for free repairing if problems happen within warr</w:t>
      </w:r>
      <w:r>
        <w:rPr>
          <w:rFonts w:hint="eastAsia" w:ascii="Times New Roman" w:hAnsi="Times New Roman" w:cs="Times New Roman"/>
          <w:sz w:val="24"/>
        </w:rPr>
        <w:t>a</w:t>
      </w:r>
      <w:r>
        <w:rPr>
          <w:rFonts w:ascii="Times New Roman" w:hAnsi="Times New Roman" w:cs="Times New Roman"/>
          <w:sz w:val="24"/>
        </w:rPr>
        <w:t>nty period</w:t>
      </w:r>
      <w:r>
        <w:rPr>
          <w:rFonts w:hint="eastAsia" w:ascii="Times New Roman" w:hAnsi="Times New Roman" w:cs="Times New Roman"/>
          <w:sz w:val="24"/>
        </w:rPr>
        <w:t xml:space="preserve">, otherwise, they have to pay for </w:t>
      </w:r>
      <w:r>
        <w:rPr>
          <w:rFonts w:ascii="Times New Roman" w:hAnsi="Times New Roman" w:cs="Times New Roman"/>
          <w:sz w:val="24"/>
        </w:rPr>
        <w:t>repairing and commissioning</w:t>
      </w:r>
      <w:r>
        <w:rPr>
          <w:rFonts w:hint="eastAsia" w:ascii="Times New Roman" w:hAnsi="Times New Roman" w:cs="Times New Roman"/>
          <w:sz w:val="24"/>
        </w:rPr>
        <w:t>.</w:t>
      </w:r>
    </w:p>
    <w:p w14:paraId="68599B3C">
      <w:pPr>
        <w:widowControl/>
        <w:spacing w:line="288" w:lineRule="auto"/>
        <w:jc w:val="left"/>
        <w:rPr>
          <w:rFonts w:ascii="Times New Roman" w:hAnsi="Times New Roman" w:cs="Times New Roman"/>
          <w:sz w:val="24"/>
        </w:rPr>
      </w:pPr>
      <w:r>
        <w:rPr>
          <w:rFonts w:ascii="Times New Roman" w:hAnsi="Times New Roman" w:cs="Times New Roman"/>
          <w:b/>
          <w:bCs/>
          <w:sz w:val="24"/>
        </w:rPr>
        <w:t>8.3</w:t>
      </w:r>
      <w:r>
        <w:rPr>
          <w:rFonts w:ascii="Times New Roman" w:hAnsi="Times New Roman" w:cs="Times New Roman"/>
          <w:sz w:val="24"/>
        </w:rPr>
        <w:t xml:space="preserve"> The following conditions are not in warr</w:t>
      </w:r>
      <w:r>
        <w:rPr>
          <w:rFonts w:hint="eastAsia" w:ascii="Times New Roman" w:hAnsi="Times New Roman" w:cs="Times New Roman"/>
          <w:sz w:val="24"/>
        </w:rPr>
        <w:t>a</w:t>
      </w:r>
      <w:r>
        <w:rPr>
          <w:rFonts w:ascii="Times New Roman" w:hAnsi="Times New Roman" w:cs="Times New Roman"/>
          <w:sz w:val="24"/>
        </w:rPr>
        <w:t>nty:</w:t>
      </w:r>
    </w:p>
    <w:p w14:paraId="1D364378">
      <w:pPr>
        <w:widowControl/>
        <w:spacing w:line="288" w:lineRule="auto"/>
        <w:jc w:val="left"/>
        <w:rPr>
          <w:rFonts w:ascii="Times New Roman" w:hAnsi="Times New Roman" w:cs="Times New Roman"/>
          <w:sz w:val="24"/>
        </w:rPr>
      </w:pPr>
      <w:r>
        <w:rPr>
          <w:rFonts w:ascii="Times New Roman" w:hAnsi="Times New Roman" w:cs="Times New Roman"/>
          <w:b/>
          <w:bCs/>
          <w:sz w:val="24"/>
        </w:rPr>
        <w:t>8.3.1</w:t>
      </w:r>
      <w:r>
        <w:rPr>
          <w:rFonts w:ascii="Times New Roman" w:hAnsi="Times New Roman" w:cs="Times New Roman"/>
          <w:sz w:val="24"/>
        </w:rPr>
        <w:t xml:space="preserve"> Products are disassembled or their structure is changed by users deliberately.</w:t>
      </w:r>
    </w:p>
    <w:p w14:paraId="5C00EEA3">
      <w:pPr>
        <w:widowControl/>
        <w:spacing w:line="288" w:lineRule="auto"/>
        <w:jc w:val="left"/>
        <w:rPr>
          <w:rFonts w:ascii="Times New Roman" w:hAnsi="Times New Roman" w:cs="Times New Roman"/>
          <w:sz w:val="24"/>
        </w:rPr>
      </w:pPr>
      <w:r>
        <w:rPr>
          <w:rFonts w:ascii="Times New Roman" w:hAnsi="Times New Roman" w:cs="Times New Roman"/>
          <w:b/>
          <w:bCs/>
          <w:sz w:val="24"/>
        </w:rPr>
        <w:t>8.3.2</w:t>
      </w:r>
      <w:r>
        <w:rPr>
          <w:rFonts w:ascii="Times New Roman" w:hAnsi="Times New Roman" w:cs="Times New Roman"/>
          <w:sz w:val="24"/>
        </w:rPr>
        <w:t xml:space="preserve"> Products are seriously damaged due to users’</w:t>
      </w:r>
      <w:r>
        <w:rPr>
          <w:rFonts w:hint="eastAsia" w:ascii="Times New Roman" w:hAnsi="Times New Roman" w:cs="Times New Roman"/>
          <w:sz w:val="24"/>
        </w:rPr>
        <w:t xml:space="preserve"> </w:t>
      </w:r>
      <w:r>
        <w:rPr>
          <w:rFonts w:ascii="Times New Roman" w:hAnsi="Times New Roman" w:cs="Times New Roman"/>
          <w:sz w:val="24"/>
        </w:rPr>
        <w:t>improper storage or use.</w:t>
      </w:r>
    </w:p>
    <w:p w14:paraId="6C12CBF3">
      <w:pPr>
        <w:widowControl/>
        <w:spacing w:line="288" w:lineRule="auto"/>
        <w:jc w:val="left"/>
        <w:rPr>
          <w:rFonts w:ascii="Times New Roman" w:hAnsi="Times New Roman" w:cs="Times New Roman"/>
          <w:sz w:val="24"/>
        </w:rPr>
      </w:pPr>
      <w:r>
        <w:rPr>
          <w:rFonts w:ascii="Times New Roman" w:hAnsi="Times New Roman" w:cs="Times New Roman"/>
          <w:b/>
          <w:bCs/>
          <w:sz w:val="24"/>
        </w:rPr>
        <w:t>8.3.3</w:t>
      </w:r>
      <w:r>
        <w:rPr>
          <w:rFonts w:ascii="Times New Roman" w:hAnsi="Times New Roman" w:cs="Times New Roman"/>
          <w:sz w:val="24"/>
        </w:rPr>
        <w:t xml:space="preserve"> Products are damaged for other reasons on user side.</w:t>
      </w:r>
    </w:p>
    <w:p w14:paraId="355BB1E8">
      <w:pPr>
        <w:widowControl/>
        <w:spacing w:line="288" w:lineRule="auto"/>
        <w:jc w:val="left"/>
        <w:rPr>
          <w:rFonts w:ascii="Times New Roman" w:hAnsi="Times New Roman" w:cs="Times New Roman"/>
          <w:sz w:val="24"/>
        </w:rPr>
      </w:pPr>
    </w:p>
    <w:p w14:paraId="04AF818F">
      <w:pPr>
        <w:widowControl/>
        <w:spacing w:line="288" w:lineRule="auto"/>
        <w:jc w:val="left"/>
        <w:rPr>
          <w:rFonts w:ascii="Times New Roman" w:hAnsi="Times New Roman" w:cs="Times New Roman"/>
          <w:sz w:val="24"/>
        </w:rPr>
      </w:pPr>
    </w:p>
    <w:sectPr>
      <w:footerReference r:id="rId12" w:type="first"/>
      <w:footerReference r:id="rId11" w:type="default"/>
      <w:pgSz w:w="9979" w:h="14175"/>
      <w:pgMar w:top="1134" w:right="1134" w:bottom="1134" w:left="1304" w:header="851" w:footer="851"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3DB23">
    <w:pPr>
      <w:pStyle w:val="4"/>
      <w:ind w:firstLine="450" w:firstLineChars="250"/>
      <w:rPr>
        <w:rFonts w:ascii="隶书" w:eastAsia="隶书"/>
      </w:rPr>
    </w:pPr>
    <w:r>
      <w:rPr>
        <w:rFonts w:hint="eastAsia" w:ascii="隶书" w:eastAsia="隶书"/>
      </w:rPr>
      <w:t xml:space="preserve">                  </w:t>
    </w:r>
    <w:r>
      <w:rPr>
        <w:rFonts w:hint="eastAsia" w:asciiTheme="majorEastAsia" w:hAnsiTheme="majorEastAsia" w:eastAsiaTheme="majorEastAsia"/>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9113E">
    <w:pPr>
      <w:pStyle w:val="4"/>
    </w:pPr>
    <w:r>
      <w:rPr>
        <w:rFonts w:hint="eastAsia"/>
      </w:rPr>
      <w:t xml:space="preserve">                                  用户手册</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77699">
    <w:pPr>
      <w:pStyle w:val="4"/>
      <w:pBdr>
        <w:top w:val="thinThickSmallGap" w:color="auto" w:sz="24" w:space="1"/>
      </w:pBdr>
      <w:rPr>
        <w:rFonts w:ascii="黑体" w:hAnsi="黑体" w:eastAsia="黑体"/>
        <w:sz w:val="21"/>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028DD">
    <w:pPr>
      <w:pStyle w:val="4"/>
      <w:pBdr>
        <w:top w:val="thinThickSmallGap" w:color="auto" w:sz="24" w:space="1"/>
      </w:pBdr>
      <w:jc w:val="center"/>
      <w:rPr>
        <w:rFonts w:ascii="黑体" w:hAnsi="黑体" w:eastAsia="黑体"/>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5C2F2">
    <w:pPr>
      <w:pStyle w:val="4"/>
      <w:pBdr>
        <w:top w:val="thinThickSmallGap" w:color="auto" w:sz="24" w:space="1"/>
      </w:pBdr>
      <w:rPr>
        <w:rFonts w:ascii="黑体" w:hAnsi="黑体" w:eastAsia="黑体"/>
        <w:sz w:val="21"/>
        <w:szCs w:val="21"/>
      </w:rPr>
    </w:pPr>
    <w:r>
      <w:rPr>
        <w:sz w:val="21"/>
      </w:rPr>
      <mc:AlternateContent>
        <mc:Choice Requires="wps">
          <w:drawing>
            <wp:anchor distT="0" distB="0" distL="114300" distR="114300" simplePos="0" relativeHeight="251676672" behindDoc="0" locked="0" layoutInCell="1" allowOverlap="1">
              <wp:simplePos x="0" y="0"/>
              <wp:positionH relativeFrom="margin">
                <wp:posOffset>1964690</wp:posOffset>
              </wp:positionH>
              <wp:positionV relativeFrom="paragraph">
                <wp:posOffset>83820</wp:posOffset>
              </wp:positionV>
              <wp:extent cx="859155" cy="147955"/>
              <wp:effectExtent l="0" t="0" r="0" b="0"/>
              <wp:wrapNone/>
              <wp:docPr id="10" name="文本框 1"/>
              <wp:cNvGraphicFramePr/>
              <a:graphic xmlns:a="http://schemas.openxmlformats.org/drawingml/2006/main">
                <a:graphicData uri="http://schemas.microsoft.com/office/word/2010/wordprocessingShape">
                  <wps:wsp>
                    <wps:cNvSpPr txBox="1"/>
                    <wps:spPr>
                      <a:xfrm>
                        <a:off x="0" y="0"/>
                        <a:ext cx="859155" cy="147955"/>
                      </a:xfrm>
                      <a:prstGeom prst="rect">
                        <a:avLst/>
                      </a:prstGeom>
                      <a:noFill/>
                      <a:ln>
                        <a:noFill/>
                      </a:ln>
                    </wps:spPr>
                    <wps:txbx>
                      <w:txbxContent>
                        <w:p w14:paraId="5CE5DC15">
                          <w:pPr>
                            <w:pStyle w:val="4"/>
                          </w:pPr>
                          <w:r>
                            <w:rPr>
                              <w:rFonts w:hint="eastAsia"/>
                            </w:rPr>
                            <w:t>Page</w:t>
                          </w:r>
                          <w:r>
                            <w:t xml:space="preserve"> </w:t>
                          </w:r>
                          <w:r>
                            <w:fldChar w:fldCharType="begin"/>
                          </w:r>
                          <w:r>
                            <w:instrText xml:space="preserve"> PAGE  \* MERGEFORMAT </w:instrText>
                          </w:r>
                          <w:r>
                            <w:fldChar w:fldCharType="separate"/>
                          </w:r>
                          <w:r>
                            <w:t>5</w:t>
                          </w:r>
                          <w:r>
                            <w:fldChar w:fldCharType="end"/>
                          </w:r>
                          <w:r>
                            <w:rPr>
                              <w:rFonts w:hint="eastAsia"/>
                            </w:rPr>
                            <w:t>/9</w:t>
                          </w:r>
                          <w:r>
                            <w:t xml:space="preserve"> </w:t>
                          </w:r>
                        </w:p>
                      </w:txbxContent>
                    </wps:txbx>
                    <wps:bodyPr wrap="none" lIns="0" tIns="0" rIns="0" bIns="0" upright="1">
                      <a:spAutoFit/>
                    </wps:bodyPr>
                  </wps:wsp>
                </a:graphicData>
              </a:graphic>
            </wp:anchor>
          </w:drawing>
        </mc:Choice>
        <mc:Fallback>
          <w:pict>
            <v:shape id="文本框 1" o:spid="_x0000_s1026" o:spt="202" type="#_x0000_t202" style="position:absolute;left:0pt;margin-left:154.7pt;margin-top:6.6pt;height:11.65pt;width:67.65pt;mso-position-horizontal-relative:margin;mso-wrap-style:none;z-index:251676672;mso-width-relative:page;mso-height-relative:page;" filled="f" stroked="f" coordsize="21600,21600" o:gfxdata="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tFDg51QAAAAkBAAAPAAAAAAAAAAEAIAAAACIAAABkcnMv&#10;ZG93bnJldi54bWxQSwECFAAUAAAACACHTuJAwjyUh80BAACYAwAADgAAAAAAAAABACAAAAAkAQAA&#10;ZHJzL2Uyb0RvYy54bWxQSwUGAAAAAAYABgBZAQAAYwUAAAAA&#10;">
              <v:fill on="f" focussize="0,0"/>
              <v:stroke on="f"/>
              <v:imagedata o:title=""/>
              <o:lock v:ext="edit" aspectratio="f"/>
              <v:textbox inset="0mm,0mm,0mm,0mm" style="mso-fit-shape-to-text:t;">
                <w:txbxContent>
                  <w:p w14:paraId="5CE5DC15">
                    <w:pPr>
                      <w:pStyle w:val="4"/>
                    </w:pPr>
                    <w:r>
                      <w:rPr>
                        <w:rFonts w:hint="eastAsia"/>
                      </w:rPr>
                      <w:t>Page</w:t>
                    </w:r>
                    <w:r>
                      <w:t xml:space="preserve"> </w:t>
                    </w:r>
                    <w:r>
                      <w:fldChar w:fldCharType="begin"/>
                    </w:r>
                    <w:r>
                      <w:instrText xml:space="preserve"> PAGE  \* MERGEFORMAT </w:instrText>
                    </w:r>
                    <w:r>
                      <w:fldChar w:fldCharType="separate"/>
                    </w:r>
                    <w:r>
                      <w:t>5</w:t>
                    </w:r>
                    <w:r>
                      <w:fldChar w:fldCharType="end"/>
                    </w:r>
                    <w:r>
                      <w:rPr>
                        <w:rFonts w:hint="eastAsia"/>
                      </w:rPr>
                      <w:t>/9</w:t>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EA375">
    <w:pPr>
      <w:pStyle w:val="4"/>
      <w:pBdr>
        <w:top w:val="thinThickSmallGap" w:color="auto" w:sz="24" w:space="1"/>
      </w:pBdr>
      <w:rPr>
        <w:rFonts w:ascii="黑体" w:hAnsi="黑体" w:eastAsia="黑体"/>
        <w:sz w:val="21"/>
        <w:szCs w:val="21"/>
      </w:rPr>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E0012">
                          <w:pPr>
                            <w:pStyle w:val="4"/>
                          </w:pPr>
                          <w:r>
                            <w:rPr>
                              <w:rFonts w:hint="eastAsia"/>
                            </w:rPr>
                            <w:t>Page</w:t>
                          </w:r>
                          <w:r>
                            <w:t xml:space="preserve"> </w:t>
                          </w:r>
                          <w:r>
                            <w:fldChar w:fldCharType="begin"/>
                          </w:r>
                          <w:r>
                            <w:instrText xml:space="preserve"> PAGE  \* MERGEFORMAT </w:instrText>
                          </w:r>
                          <w:r>
                            <w:fldChar w:fldCharType="separate"/>
                          </w:r>
                          <w:r>
                            <w:t>1</w:t>
                          </w:r>
                          <w:r>
                            <w:fldChar w:fldCharType="end"/>
                          </w:r>
                          <w:r>
                            <w:rPr>
                              <w:rFonts w:hint="eastAsia"/>
                            </w:rPr>
                            <w:t>/9</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pL24ckBAACa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SLm3BDieMWJ375/u3y49fl51ey&#10;yv3pA9SY9hgwMQ33fsDc2Q/ozLIHFW3+oiCCcezu+dpdOSQi8qP1ar2uMCQwNl8Qnz09DxHSW+kt&#10;yUZDI46vdJWf3kMaU+eUXM35B21MGaFxfzkQM3tY5j5yzFYa9sMkaO/bM+rpcfINdbjolJh3Dhub&#10;l2Q24mzsZ+MYoj50SG1ZeEG4OyYkUbjlCiPsVBhHVtRN65V34s97yXr6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kvbhyQEAAJoDAAAOAAAAAAAAAAEAIAAAAB4BAABkcnMvZTJvRG9j&#10;LnhtbFBLBQYAAAAABgAGAFkBAABZBQAAAAA=&#10;">
              <v:fill on="f" focussize="0,0"/>
              <v:stroke on="f"/>
              <v:imagedata o:title=""/>
              <o:lock v:ext="edit" aspectratio="f"/>
              <v:textbox inset="0mm,0mm,0mm,0mm" style="mso-fit-shape-to-text:t;">
                <w:txbxContent>
                  <w:p w14:paraId="75BE0012">
                    <w:pPr>
                      <w:pStyle w:val="4"/>
                    </w:pPr>
                    <w:r>
                      <w:rPr>
                        <w:rFonts w:hint="eastAsia"/>
                      </w:rPr>
                      <w:t>Page</w:t>
                    </w:r>
                    <w:r>
                      <w:t xml:space="preserve"> </w:t>
                    </w:r>
                    <w:r>
                      <w:fldChar w:fldCharType="begin"/>
                    </w:r>
                    <w:r>
                      <w:instrText xml:space="preserve"> PAGE  \* MERGEFORMAT </w:instrText>
                    </w:r>
                    <w:r>
                      <w:fldChar w:fldCharType="separate"/>
                    </w:r>
                    <w:r>
                      <w:t>1</w:t>
                    </w:r>
                    <w:r>
                      <w:fldChar w:fldCharType="end"/>
                    </w:r>
                    <w:r>
                      <w:rPr>
                        <w:rFonts w:hint="eastAsia"/>
                      </w:rPr>
                      <w:t>/9</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7D22">
    <w:pPr>
      <w:pStyle w:val="5"/>
      <w:ind w:left="0" w:leftChars="0" w:firstLine="0" w:firstLineChars="0"/>
      <w:jc w:val="left"/>
    </w:pPr>
    <w:r>
      <w:rPr>
        <w:rFonts w:hint="default" w:ascii="Calibri" w:hAnsi="Calibri" w:cs="Calibri"/>
      </w:rPr>
      <w:drawing>
        <wp:inline distT="0" distB="0" distL="114300" distR="114300">
          <wp:extent cx="304800" cy="307340"/>
          <wp:effectExtent l="0" t="0" r="0" b="16510"/>
          <wp:docPr id="31" name="图片 31" descr="国电华美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国电华美徽标"/>
                  <pic:cNvPicPr>
                    <a:picLocks noChangeAspect="1"/>
                  </pic:cNvPicPr>
                </pic:nvPicPr>
                <pic:blipFill>
                  <a:blip r:embed="rId1"/>
                  <a:stretch>
                    <a:fillRect/>
                  </a:stretch>
                </pic:blipFill>
                <pic:spPr>
                  <a:xfrm>
                    <a:off x="0" y="0"/>
                    <a:ext cx="304800" cy="307340"/>
                  </a:xfrm>
                  <a:prstGeom prst="rect">
                    <a:avLst/>
                  </a:prstGeom>
                  <a:noFill/>
                  <a:ln w="9525">
                    <a:noFill/>
                  </a:ln>
                </pic:spPr>
              </pic:pic>
            </a:graphicData>
          </a:graphic>
        </wp:inline>
      </w:drawing>
    </w:r>
    <w:r>
      <w:rPr>
        <w:rFonts w:hint="default" w:ascii="Calibri" w:hAnsi="Calibri" w:cs="Calibri"/>
        <w:b w:val="0"/>
        <w:bCs w:val="0"/>
        <w:color w:val="002060"/>
        <w:sz w:val="21"/>
        <w:szCs w:val="21"/>
        <w:lang w:val="en-US" w:eastAsia="zh-CN"/>
      </w:rPr>
      <w:t xml:space="preserve"> </w:t>
    </w:r>
    <w:r>
      <w:rPr>
        <w:rFonts w:hint="default" w:ascii="Calibri" w:hAnsi="Calibri" w:cs="Calibri"/>
        <w:b w:val="0"/>
        <w:bCs w:val="0"/>
        <w:color w:val="000000"/>
        <w:sz w:val="18"/>
        <w:szCs w:val="18"/>
        <w:lang w:val="en-US" w:eastAsia="zh-CN"/>
      </w:rPr>
      <w:t xml:space="preserve">Wuhan Goldhome Hipot Electrical Co.,ltd </w:t>
    </w:r>
    <w:r>
      <w:rPr>
        <w:rFonts w:hint="default" w:ascii="Calibri" w:hAnsi="Calibri" w:cs="Calibri"/>
        <w:b w:val="0"/>
        <w:bCs w:val="0"/>
        <w:color w:val="000000"/>
        <w:sz w:val="21"/>
        <w:szCs w:val="21"/>
        <w:lang w:val="en-US" w:eastAsia="zh-CN"/>
      </w:rPr>
      <w:t xml:space="preserve"> </w:t>
    </w:r>
    <w:r>
      <w:rPr>
        <w:rFonts w:hint="eastAsia" w:ascii="Calibri" w:hAnsi="Calibri" w:cs="Calibri"/>
        <w:b w:val="0"/>
        <w:bCs w:val="0"/>
        <w:color w:val="000000"/>
        <w:sz w:val="21"/>
        <w:szCs w:val="21"/>
        <w:lang w:val="en-US" w:eastAsia="zh-CN"/>
      </w:rPr>
      <w:t xml:space="preserve">                   </w:t>
    </w:r>
    <w:r>
      <w:rPr>
        <w:rFonts w:hint="default" w:ascii="Calibri" w:hAnsi="Calibri" w:cs="Calibri"/>
        <w:b w:val="0"/>
        <w:bCs w:val="0"/>
        <w:color w:val="000000"/>
        <w:sz w:val="18"/>
        <w:szCs w:val="18"/>
        <w:lang w:val="en-US" w:eastAsia="zh-CN"/>
      </w:rPr>
      <w:fldChar w:fldCharType="begin"/>
    </w:r>
    <w:r>
      <w:rPr>
        <w:rFonts w:hint="default" w:ascii="Calibri" w:hAnsi="Calibri" w:cs="Calibri"/>
        <w:b w:val="0"/>
        <w:bCs w:val="0"/>
        <w:color w:val="000000"/>
        <w:sz w:val="18"/>
        <w:szCs w:val="18"/>
        <w:lang w:val="en-US" w:eastAsia="zh-CN"/>
      </w:rPr>
      <w:instrText xml:space="preserve"> HYPERLINK "http://www.cablehipot.com" </w:instrText>
    </w:r>
    <w:r>
      <w:rPr>
        <w:rFonts w:hint="default" w:ascii="Calibri" w:hAnsi="Calibri" w:cs="Calibri"/>
        <w:b w:val="0"/>
        <w:bCs w:val="0"/>
        <w:color w:val="000000"/>
        <w:sz w:val="18"/>
        <w:szCs w:val="18"/>
        <w:lang w:val="en-US" w:eastAsia="zh-CN"/>
      </w:rPr>
      <w:fldChar w:fldCharType="separate"/>
    </w:r>
    <w:r>
      <w:rPr>
        <w:rStyle w:val="10"/>
        <w:rFonts w:hint="default" w:ascii="Calibri" w:hAnsi="Calibri" w:cs="Calibri"/>
        <w:b w:val="0"/>
        <w:bCs w:val="0"/>
        <w:sz w:val="18"/>
        <w:szCs w:val="18"/>
        <w:lang w:val="en-US" w:eastAsia="zh-CN"/>
      </w:rPr>
      <w:t>www.</w:t>
    </w:r>
    <w:r>
      <w:rPr>
        <w:rStyle w:val="10"/>
        <w:rFonts w:hint="eastAsia" w:ascii="Calibri" w:hAnsi="Calibri" w:cs="Calibri"/>
        <w:b w:val="0"/>
        <w:bCs w:val="0"/>
        <w:sz w:val="18"/>
        <w:szCs w:val="18"/>
        <w:lang w:val="en-US" w:eastAsia="zh-CN"/>
      </w:rPr>
      <w:t>hv</w:t>
    </w:r>
    <w:r>
      <w:rPr>
        <w:rStyle w:val="10"/>
        <w:rFonts w:hint="default" w:ascii="Calibri" w:hAnsi="Calibri" w:cs="Calibri"/>
        <w:b w:val="0"/>
        <w:bCs w:val="0"/>
        <w:sz w:val="18"/>
        <w:szCs w:val="18"/>
        <w:lang w:val="en-US" w:eastAsia="zh-CN"/>
      </w:rPr>
      <w:t>cablehipot.com</w:t>
    </w:r>
    <w:r>
      <w:rPr>
        <w:rFonts w:hint="default" w:ascii="Calibri" w:hAnsi="Calibri" w:cs="Calibri"/>
        <w:b w:val="0"/>
        <w:bCs w:val="0"/>
        <w:color w:val="000000"/>
        <w:sz w:val="18"/>
        <w:szCs w:val="18"/>
        <w:lang w:val="en-US" w:eastAsia="zh-CN"/>
      </w:rPr>
      <w:fldChar w:fldCharType="end"/>
    </w:r>
  </w:p>
  <w:p w14:paraId="68B8988E">
    <w:pPr>
      <w:pStyle w:val="5"/>
      <w:pBdr>
        <w:bottom w:val="none" w:color="auto" w:sz="0" w:space="0"/>
      </w:pBdr>
      <w:jc w:val="both"/>
      <w:rPr>
        <w:rFonts w:ascii="隶书" w:eastAsia="隶书"/>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CC285">
    <w:pPr>
      <w:pStyle w:val="5"/>
      <w:pBdr>
        <w:bottom w:val="none" w:color="auto" w:sz="0" w:space="0"/>
      </w:pBdr>
      <w:jc w:val="both"/>
      <w:rPr>
        <w:rFonts w:ascii="隶书" w:eastAsia="隶书"/>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4A6FF">
    <w:pPr>
      <w:pStyle w:val="5"/>
      <w:ind w:left="0" w:leftChars="0" w:firstLine="0" w:firstLineChars="0"/>
      <w:jc w:val="both"/>
      <w:rPr>
        <w:rFonts w:eastAsia="宋体"/>
      </w:rPr>
    </w:pPr>
    <w:r>
      <w:rPr>
        <w:rFonts w:ascii="宋体" w:hAnsi="宋体" w:eastAsia="宋体" w:cs="宋体"/>
        <w:sz w:val="21"/>
        <w:szCs w:val="21"/>
      </w:rPr>
      <w:t xml:space="preserve"> </w:t>
    </w:r>
    <w:r>
      <w:rPr>
        <w:rFonts w:hint="default" w:ascii="Calibri" w:hAnsi="Calibri" w:cs="Calibri"/>
      </w:rPr>
      <w:drawing>
        <wp:inline distT="0" distB="0" distL="114300" distR="114300">
          <wp:extent cx="304800" cy="307340"/>
          <wp:effectExtent l="0" t="0" r="0" b="16510"/>
          <wp:docPr id="11" name="图片 11" descr="国电华美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国电华美徽标"/>
                  <pic:cNvPicPr>
                    <a:picLocks noChangeAspect="1"/>
                  </pic:cNvPicPr>
                </pic:nvPicPr>
                <pic:blipFill>
                  <a:blip r:embed="rId1"/>
                  <a:stretch>
                    <a:fillRect/>
                  </a:stretch>
                </pic:blipFill>
                <pic:spPr>
                  <a:xfrm>
                    <a:off x="0" y="0"/>
                    <a:ext cx="304800" cy="307340"/>
                  </a:xfrm>
                  <a:prstGeom prst="rect">
                    <a:avLst/>
                  </a:prstGeom>
                  <a:noFill/>
                  <a:ln w="9525">
                    <a:noFill/>
                  </a:ln>
                </pic:spPr>
              </pic:pic>
            </a:graphicData>
          </a:graphic>
        </wp:inline>
      </w:drawing>
    </w:r>
    <w:r>
      <w:rPr>
        <w:rFonts w:hint="default" w:ascii="Calibri" w:hAnsi="Calibri" w:cs="Calibri"/>
        <w:b w:val="0"/>
        <w:bCs w:val="0"/>
        <w:color w:val="000000"/>
        <w:sz w:val="18"/>
        <w:szCs w:val="18"/>
        <w:lang w:val="en-US" w:eastAsia="zh-CN"/>
      </w:rPr>
      <w:t xml:space="preserve">Wuhan Goldhome Hipot Electrical Co.,ltd </w:t>
    </w:r>
    <w:r>
      <w:rPr>
        <w:rFonts w:hint="default" w:ascii="Calibri" w:hAnsi="Calibri" w:cs="Calibri"/>
        <w:b w:val="0"/>
        <w:bCs w:val="0"/>
        <w:color w:val="000000"/>
        <w:sz w:val="21"/>
        <w:szCs w:val="21"/>
        <w:lang w:val="en-US" w:eastAsia="zh-CN"/>
      </w:rPr>
      <w:t xml:space="preserve"> </w:t>
    </w:r>
    <w:r>
      <w:rPr>
        <w:rFonts w:hint="eastAsia" w:ascii="Calibri" w:hAnsi="Calibri" w:cs="Calibri"/>
        <w:b w:val="0"/>
        <w:bCs w:val="0"/>
        <w:color w:val="000000"/>
        <w:sz w:val="21"/>
        <w:szCs w:val="21"/>
        <w:lang w:val="en-US" w:eastAsia="zh-CN"/>
      </w:rPr>
      <w:t xml:space="preserve">                   </w:t>
    </w:r>
    <w:r>
      <w:rPr>
        <w:rFonts w:hint="default" w:ascii="Calibri" w:hAnsi="Calibri" w:cs="Calibri"/>
        <w:b w:val="0"/>
        <w:bCs w:val="0"/>
        <w:color w:val="000000"/>
        <w:sz w:val="18"/>
        <w:szCs w:val="18"/>
        <w:lang w:val="en-US" w:eastAsia="zh-CN"/>
      </w:rPr>
      <w:fldChar w:fldCharType="begin"/>
    </w:r>
    <w:r>
      <w:rPr>
        <w:rFonts w:hint="default" w:ascii="Calibri" w:hAnsi="Calibri" w:cs="Calibri"/>
        <w:b w:val="0"/>
        <w:bCs w:val="0"/>
        <w:color w:val="000000"/>
        <w:sz w:val="18"/>
        <w:szCs w:val="18"/>
        <w:lang w:val="en-US" w:eastAsia="zh-CN"/>
      </w:rPr>
      <w:instrText xml:space="preserve"> HYPERLINK "http://www.cablehipot.com" </w:instrText>
    </w:r>
    <w:r>
      <w:rPr>
        <w:rFonts w:hint="default" w:ascii="Calibri" w:hAnsi="Calibri" w:cs="Calibri"/>
        <w:b w:val="0"/>
        <w:bCs w:val="0"/>
        <w:color w:val="000000"/>
        <w:sz w:val="18"/>
        <w:szCs w:val="18"/>
        <w:lang w:val="en-US" w:eastAsia="zh-CN"/>
      </w:rPr>
      <w:fldChar w:fldCharType="separate"/>
    </w:r>
    <w:r>
      <w:rPr>
        <w:rStyle w:val="10"/>
        <w:rFonts w:hint="default" w:ascii="Calibri" w:hAnsi="Calibri" w:cs="Calibri"/>
        <w:b w:val="0"/>
        <w:bCs w:val="0"/>
        <w:sz w:val="18"/>
        <w:szCs w:val="18"/>
        <w:lang w:val="en-US" w:eastAsia="zh-CN"/>
      </w:rPr>
      <w:t>www.</w:t>
    </w:r>
    <w:r>
      <w:rPr>
        <w:rStyle w:val="10"/>
        <w:rFonts w:hint="eastAsia" w:ascii="Calibri" w:hAnsi="Calibri" w:cs="Calibri"/>
        <w:b w:val="0"/>
        <w:bCs w:val="0"/>
        <w:sz w:val="18"/>
        <w:szCs w:val="18"/>
        <w:lang w:val="en-US" w:eastAsia="zh-CN"/>
      </w:rPr>
      <w:t>hv</w:t>
    </w:r>
    <w:r>
      <w:rPr>
        <w:rStyle w:val="10"/>
        <w:rFonts w:hint="default" w:ascii="Calibri" w:hAnsi="Calibri" w:cs="Calibri"/>
        <w:b w:val="0"/>
        <w:bCs w:val="0"/>
        <w:sz w:val="18"/>
        <w:szCs w:val="18"/>
        <w:lang w:val="en-US" w:eastAsia="zh-CN"/>
      </w:rPr>
      <w:t>cablehipot.com</w:t>
    </w:r>
    <w:r>
      <w:rPr>
        <w:rFonts w:hint="default" w:ascii="Calibri" w:hAnsi="Calibri" w:cs="Calibri"/>
        <w:b w:val="0"/>
        <w:bCs w:val="0"/>
        <w:color w:val="000000"/>
        <w:sz w:val="18"/>
        <w:szCs w:val="18"/>
        <w:lang w:val="en-US" w:eastAsia="zh-CN"/>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A5BF8">
    <w:pPr>
      <w:pStyle w:val="5"/>
      <w:ind w:left="0" w:leftChars="0" w:firstLine="0" w:firstLineChars="0"/>
      <w:jc w:val="left"/>
      <w:rPr>
        <w:rFonts w:eastAsia="宋体"/>
      </w:rPr>
    </w:pPr>
    <w:r>
      <w:t xml:space="preserve"> </w:t>
    </w:r>
    <w:r>
      <w:rPr>
        <w:rFonts w:hint="default" w:ascii="Calibri" w:hAnsi="Calibri" w:cs="Calibri"/>
      </w:rPr>
      <w:drawing>
        <wp:inline distT="0" distB="0" distL="114300" distR="114300">
          <wp:extent cx="304800" cy="307340"/>
          <wp:effectExtent l="0" t="0" r="0" b="16510"/>
          <wp:docPr id="6" name="图片 6" descr="国电华美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电华美徽标"/>
                  <pic:cNvPicPr>
                    <a:picLocks noChangeAspect="1"/>
                  </pic:cNvPicPr>
                </pic:nvPicPr>
                <pic:blipFill>
                  <a:blip r:embed="rId1"/>
                  <a:stretch>
                    <a:fillRect/>
                  </a:stretch>
                </pic:blipFill>
                <pic:spPr>
                  <a:xfrm>
                    <a:off x="0" y="0"/>
                    <a:ext cx="304800" cy="307340"/>
                  </a:xfrm>
                  <a:prstGeom prst="rect">
                    <a:avLst/>
                  </a:prstGeom>
                  <a:noFill/>
                  <a:ln w="9525">
                    <a:noFill/>
                  </a:ln>
                </pic:spPr>
              </pic:pic>
            </a:graphicData>
          </a:graphic>
        </wp:inline>
      </w:drawing>
    </w:r>
    <w:r>
      <w:rPr>
        <w:rFonts w:hint="default" w:ascii="Calibri" w:hAnsi="Calibri" w:cs="Calibri"/>
        <w:b w:val="0"/>
        <w:bCs w:val="0"/>
        <w:color w:val="002060"/>
        <w:sz w:val="21"/>
        <w:szCs w:val="21"/>
        <w:lang w:val="en-US" w:eastAsia="zh-CN"/>
      </w:rPr>
      <w:t xml:space="preserve"> </w:t>
    </w:r>
    <w:r>
      <w:rPr>
        <w:rFonts w:hint="default" w:ascii="Calibri" w:hAnsi="Calibri" w:cs="Calibri"/>
        <w:b w:val="0"/>
        <w:bCs w:val="0"/>
        <w:color w:val="000000"/>
        <w:sz w:val="18"/>
        <w:szCs w:val="18"/>
        <w:lang w:val="en-US" w:eastAsia="zh-CN"/>
      </w:rPr>
      <w:t xml:space="preserve">Wuhan Goldhome Hipot Electrical Co.,ltd </w:t>
    </w:r>
    <w:r>
      <w:rPr>
        <w:rFonts w:hint="default" w:ascii="Calibri" w:hAnsi="Calibri" w:cs="Calibri"/>
        <w:b w:val="0"/>
        <w:bCs w:val="0"/>
        <w:color w:val="000000"/>
        <w:sz w:val="21"/>
        <w:szCs w:val="21"/>
        <w:lang w:val="en-US" w:eastAsia="zh-CN"/>
      </w:rPr>
      <w:t xml:space="preserve"> </w:t>
    </w:r>
    <w:r>
      <w:rPr>
        <w:rFonts w:hint="eastAsia" w:ascii="Calibri" w:hAnsi="Calibri" w:cs="Calibri"/>
        <w:b w:val="0"/>
        <w:bCs w:val="0"/>
        <w:color w:val="000000"/>
        <w:sz w:val="21"/>
        <w:szCs w:val="21"/>
        <w:lang w:val="en-US" w:eastAsia="zh-CN"/>
      </w:rPr>
      <w:t xml:space="preserve">              </w:t>
    </w:r>
    <w:r>
      <w:rPr>
        <w:rFonts w:hint="default" w:ascii="Calibri" w:hAnsi="Calibri" w:cs="Calibri"/>
        <w:b w:val="0"/>
        <w:bCs w:val="0"/>
        <w:color w:val="000000"/>
        <w:sz w:val="18"/>
        <w:szCs w:val="18"/>
        <w:lang w:val="en-US" w:eastAsia="zh-CN"/>
      </w:rPr>
      <w:fldChar w:fldCharType="begin"/>
    </w:r>
    <w:r>
      <w:rPr>
        <w:rFonts w:hint="default" w:ascii="Calibri" w:hAnsi="Calibri" w:cs="Calibri"/>
        <w:b w:val="0"/>
        <w:bCs w:val="0"/>
        <w:color w:val="000000"/>
        <w:sz w:val="18"/>
        <w:szCs w:val="18"/>
        <w:lang w:val="en-US" w:eastAsia="zh-CN"/>
      </w:rPr>
      <w:instrText xml:space="preserve"> HYPERLINK "http://www.cablehipot.com" </w:instrText>
    </w:r>
    <w:r>
      <w:rPr>
        <w:rFonts w:hint="default" w:ascii="Calibri" w:hAnsi="Calibri" w:cs="Calibri"/>
        <w:b w:val="0"/>
        <w:bCs w:val="0"/>
        <w:color w:val="000000"/>
        <w:sz w:val="18"/>
        <w:szCs w:val="18"/>
        <w:lang w:val="en-US" w:eastAsia="zh-CN"/>
      </w:rPr>
      <w:fldChar w:fldCharType="separate"/>
    </w:r>
    <w:r>
      <w:rPr>
        <w:rStyle w:val="10"/>
        <w:rFonts w:hint="default" w:ascii="Calibri" w:hAnsi="Calibri" w:cs="Calibri"/>
        <w:b w:val="0"/>
        <w:bCs w:val="0"/>
        <w:sz w:val="18"/>
        <w:szCs w:val="18"/>
        <w:lang w:val="en-US" w:eastAsia="zh-CN"/>
      </w:rPr>
      <w:t>www.</w:t>
    </w:r>
    <w:r>
      <w:rPr>
        <w:rStyle w:val="10"/>
        <w:rFonts w:hint="eastAsia" w:ascii="Calibri" w:hAnsi="Calibri" w:cs="Calibri"/>
        <w:b w:val="0"/>
        <w:bCs w:val="0"/>
        <w:sz w:val="18"/>
        <w:szCs w:val="18"/>
        <w:lang w:val="en-US" w:eastAsia="zh-CN"/>
      </w:rPr>
      <w:t>hv</w:t>
    </w:r>
    <w:r>
      <w:rPr>
        <w:rStyle w:val="10"/>
        <w:rFonts w:hint="default" w:ascii="Calibri" w:hAnsi="Calibri" w:cs="Calibri"/>
        <w:b w:val="0"/>
        <w:bCs w:val="0"/>
        <w:sz w:val="18"/>
        <w:szCs w:val="18"/>
        <w:lang w:val="en-US" w:eastAsia="zh-CN"/>
      </w:rPr>
      <w:t>cablehipot.com</w:t>
    </w:r>
    <w:r>
      <w:rPr>
        <w:rFonts w:hint="default" w:ascii="Calibri" w:hAnsi="Calibri" w:cs="Calibri"/>
        <w:b w:val="0"/>
        <w:bCs w:val="0"/>
        <w:color w:val="000000"/>
        <w:sz w:val="18"/>
        <w:szCs w:val="18"/>
        <w:lang w:val="en-US" w:eastAsia="zh-C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2EBB9"/>
    <w:multiLevelType w:val="singleLevel"/>
    <w:tmpl w:val="06E2EBB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4NDZiZjg5NjAwZTdlMzUzNzJhY2I5MWIzOTZiMTYifQ=="/>
  </w:docVars>
  <w:rsids>
    <w:rsidRoot w:val="00BE7E98"/>
    <w:rsid w:val="000009E7"/>
    <w:rsid w:val="00000D55"/>
    <w:rsid w:val="00000DA2"/>
    <w:rsid w:val="00000E64"/>
    <w:rsid w:val="00001104"/>
    <w:rsid w:val="00001B70"/>
    <w:rsid w:val="00001E3E"/>
    <w:rsid w:val="00001E6E"/>
    <w:rsid w:val="00002107"/>
    <w:rsid w:val="000027E1"/>
    <w:rsid w:val="000037A0"/>
    <w:rsid w:val="000051E2"/>
    <w:rsid w:val="00005F25"/>
    <w:rsid w:val="00006B9E"/>
    <w:rsid w:val="00007058"/>
    <w:rsid w:val="000072FA"/>
    <w:rsid w:val="000074E0"/>
    <w:rsid w:val="00007BBE"/>
    <w:rsid w:val="00010EE5"/>
    <w:rsid w:val="00011440"/>
    <w:rsid w:val="00011C9E"/>
    <w:rsid w:val="00012FEF"/>
    <w:rsid w:val="00013A1C"/>
    <w:rsid w:val="00013F8E"/>
    <w:rsid w:val="00013FAC"/>
    <w:rsid w:val="00014274"/>
    <w:rsid w:val="00014324"/>
    <w:rsid w:val="00014C8B"/>
    <w:rsid w:val="00014EF2"/>
    <w:rsid w:val="00015962"/>
    <w:rsid w:val="00015C38"/>
    <w:rsid w:val="000161C8"/>
    <w:rsid w:val="00016387"/>
    <w:rsid w:val="00016609"/>
    <w:rsid w:val="00016860"/>
    <w:rsid w:val="000205FE"/>
    <w:rsid w:val="00020E8F"/>
    <w:rsid w:val="00020FB7"/>
    <w:rsid w:val="00021071"/>
    <w:rsid w:val="0002172C"/>
    <w:rsid w:val="00022AAC"/>
    <w:rsid w:val="00023508"/>
    <w:rsid w:val="00023A68"/>
    <w:rsid w:val="00024D94"/>
    <w:rsid w:val="00024DA7"/>
    <w:rsid w:val="00025154"/>
    <w:rsid w:val="00025253"/>
    <w:rsid w:val="00025370"/>
    <w:rsid w:val="000253F7"/>
    <w:rsid w:val="00025D8E"/>
    <w:rsid w:val="00025E11"/>
    <w:rsid w:val="00026BB7"/>
    <w:rsid w:val="00026BC6"/>
    <w:rsid w:val="00026C18"/>
    <w:rsid w:val="00027B44"/>
    <w:rsid w:val="00030FD1"/>
    <w:rsid w:val="00031EC0"/>
    <w:rsid w:val="00032052"/>
    <w:rsid w:val="00032776"/>
    <w:rsid w:val="000328B2"/>
    <w:rsid w:val="00033270"/>
    <w:rsid w:val="00033908"/>
    <w:rsid w:val="0003416F"/>
    <w:rsid w:val="00034BE9"/>
    <w:rsid w:val="00035342"/>
    <w:rsid w:val="000356F0"/>
    <w:rsid w:val="0003592F"/>
    <w:rsid w:val="00035C3E"/>
    <w:rsid w:val="00036248"/>
    <w:rsid w:val="00036366"/>
    <w:rsid w:val="00036749"/>
    <w:rsid w:val="00036D4B"/>
    <w:rsid w:val="00037896"/>
    <w:rsid w:val="00040150"/>
    <w:rsid w:val="00040257"/>
    <w:rsid w:val="0004071F"/>
    <w:rsid w:val="00040EA2"/>
    <w:rsid w:val="0004189D"/>
    <w:rsid w:val="00041BCF"/>
    <w:rsid w:val="00041D45"/>
    <w:rsid w:val="000432BF"/>
    <w:rsid w:val="00044203"/>
    <w:rsid w:val="00045350"/>
    <w:rsid w:val="0004692E"/>
    <w:rsid w:val="000469BA"/>
    <w:rsid w:val="00047C8A"/>
    <w:rsid w:val="00047F57"/>
    <w:rsid w:val="00050F04"/>
    <w:rsid w:val="00051BBE"/>
    <w:rsid w:val="00051D38"/>
    <w:rsid w:val="00051E32"/>
    <w:rsid w:val="000521C6"/>
    <w:rsid w:val="0005267B"/>
    <w:rsid w:val="000528B8"/>
    <w:rsid w:val="00052AF9"/>
    <w:rsid w:val="00052E67"/>
    <w:rsid w:val="0005315D"/>
    <w:rsid w:val="00053775"/>
    <w:rsid w:val="00053EAF"/>
    <w:rsid w:val="00053EFA"/>
    <w:rsid w:val="00054198"/>
    <w:rsid w:val="00054516"/>
    <w:rsid w:val="00055540"/>
    <w:rsid w:val="00055A6E"/>
    <w:rsid w:val="00055CDE"/>
    <w:rsid w:val="00055D21"/>
    <w:rsid w:val="000568C1"/>
    <w:rsid w:val="00057288"/>
    <w:rsid w:val="00057E5F"/>
    <w:rsid w:val="0006011D"/>
    <w:rsid w:val="00060182"/>
    <w:rsid w:val="000608C5"/>
    <w:rsid w:val="000611A6"/>
    <w:rsid w:val="00061490"/>
    <w:rsid w:val="00061C64"/>
    <w:rsid w:val="0006236C"/>
    <w:rsid w:val="00062544"/>
    <w:rsid w:val="000625C1"/>
    <w:rsid w:val="000626C6"/>
    <w:rsid w:val="00062D0F"/>
    <w:rsid w:val="00062DCD"/>
    <w:rsid w:val="00062DDD"/>
    <w:rsid w:val="00062E4C"/>
    <w:rsid w:val="00063450"/>
    <w:rsid w:val="00063ECB"/>
    <w:rsid w:val="00064173"/>
    <w:rsid w:val="00065E1F"/>
    <w:rsid w:val="000660D6"/>
    <w:rsid w:val="000662DE"/>
    <w:rsid w:val="000668DE"/>
    <w:rsid w:val="00067D2A"/>
    <w:rsid w:val="00067E1F"/>
    <w:rsid w:val="0007103F"/>
    <w:rsid w:val="00071B3B"/>
    <w:rsid w:val="000720F6"/>
    <w:rsid w:val="00072147"/>
    <w:rsid w:val="0007243D"/>
    <w:rsid w:val="00072888"/>
    <w:rsid w:val="00072A39"/>
    <w:rsid w:val="00072D75"/>
    <w:rsid w:val="00072D8E"/>
    <w:rsid w:val="00073B45"/>
    <w:rsid w:val="00073F85"/>
    <w:rsid w:val="000748D8"/>
    <w:rsid w:val="000749B4"/>
    <w:rsid w:val="00074B38"/>
    <w:rsid w:val="0007541F"/>
    <w:rsid w:val="000755AE"/>
    <w:rsid w:val="0007660C"/>
    <w:rsid w:val="000767C1"/>
    <w:rsid w:val="00076C85"/>
    <w:rsid w:val="000773CD"/>
    <w:rsid w:val="000803BF"/>
    <w:rsid w:val="000803E2"/>
    <w:rsid w:val="00081266"/>
    <w:rsid w:val="00081288"/>
    <w:rsid w:val="00081489"/>
    <w:rsid w:val="000828AF"/>
    <w:rsid w:val="00083221"/>
    <w:rsid w:val="00083432"/>
    <w:rsid w:val="000841A2"/>
    <w:rsid w:val="00084D67"/>
    <w:rsid w:val="00085F99"/>
    <w:rsid w:val="000863F1"/>
    <w:rsid w:val="00086FE9"/>
    <w:rsid w:val="00092159"/>
    <w:rsid w:val="000922A7"/>
    <w:rsid w:val="00093A6C"/>
    <w:rsid w:val="00093EEC"/>
    <w:rsid w:val="00094351"/>
    <w:rsid w:val="0009487A"/>
    <w:rsid w:val="000948CD"/>
    <w:rsid w:val="00095968"/>
    <w:rsid w:val="00095A9A"/>
    <w:rsid w:val="00095D65"/>
    <w:rsid w:val="00096A62"/>
    <w:rsid w:val="00096EFD"/>
    <w:rsid w:val="0009723D"/>
    <w:rsid w:val="0009791A"/>
    <w:rsid w:val="000A0C96"/>
    <w:rsid w:val="000A19BC"/>
    <w:rsid w:val="000A1DAA"/>
    <w:rsid w:val="000A29F1"/>
    <w:rsid w:val="000A3384"/>
    <w:rsid w:val="000A3389"/>
    <w:rsid w:val="000A362B"/>
    <w:rsid w:val="000A4AB9"/>
    <w:rsid w:val="000A565F"/>
    <w:rsid w:val="000A7496"/>
    <w:rsid w:val="000A7AA9"/>
    <w:rsid w:val="000A7EFC"/>
    <w:rsid w:val="000B00A5"/>
    <w:rsid w:val="000B2874"/>
    <w:rsid w:val="000B32FB"/>
    <w:rsid w:val="000B40ED"/>
    <w:rsid w:val="000B498F"/>
    <w:rsid w:val="000B4D70"/>
    <w:rsid w:val="000B5822"/>
    <w:rsid w:val="000B62C6"/>
    <w:rsid w:val="000B64CB"/>
    <w:rsid w:val="000B6DED"/>
    <w:rsid w:val="000B70DE"/>
    <w:rsid w:val="000B72C2"/>
    <w:rsid w:val="000B7434"/>
    <w:rsid w:val="000C0865"/>
    <w:rsid w:val="000C0CFB"/>
    <w:rsid w:val="000C16CE"/>
    <w:rsid w:val="000C1C56"/>
    <w:rsid w:val="000C20A1"/>
    <w:rsid w:val="000C254F"/>
    <w:rsid w:val="000C3AE7"/>
    <w:rsid w:val="000C4BED"/>
    <w:rsid w:val="000C5564"/>
    <w:rsid w:val="000C5BAD"/>
    <w:rsid w:val="000C5CBB"/>
    <w:rsid w:val="000C5FC8"/>
    <w:rsid w:val="000C6270"/>
    <w:rsid w:val="000C669E"/>
    <w:rsid w:val="000C68D2"/>
    <w:rsid w:val="000C79D7"/>
    <w:rsid w:val="000D0248"/>
    <w:rsid w:val="000D03E0"/>
    <w:rsid w:val="000D0618"/>
    <w:rsid w:val="000D0763"/>
    <w:rsid w:val="000D0F7F"/>
    <w:rsid w:val="000D1029"/>
    <w:rsid w:val="000D15A1"/>
    <w:rsid w:val="000D2DD0"/>
    <w:rsid w:val="000D41FE"/>
    <w:rsid w:val="000D5058"/>
    <w:rsid w:val="000D547E"/>
    <w:rsid w:val="000D5FCF"/>
    <w:rsid w:val="000D6412"/>
    <w:rsid w:val="000D65FA"/>
    <w:rsid w:val="000D68AD"/>
    <w:rsid w:val="000D6A7F"/>
    <w:rsid w:val="000D70D0"/>
    <w:rsid w:val="000D73A6"/>
    <w:rsid w:val="000D7678"/>
    <w:rsid w:val="000D7D94"/>
    <w:rsid w:val="000E00AE"/>
    <w:rsid w:val="000E01A5"/>
    <w:rsid w:val="000E0513"/>
    <w:rsid w:val="000E0702"/>
    <w:rsid w:val="000E17B3"/>
    <w:rsid w:val="000E2DC6"/>
    <w:rsid w:val="000E30F4"/>
    <w:rsid w:val="000E4873"/>
    <w:rsid w:val="000E490A"/>
    <w:rsid w:val="000E49A3"/>
    <w:rsid w:val="000E508A"/>
    <w:rsid w:val="000E5271"/>
    <w:rsid w:val="000E58CC"/>
    <w:rsid w:val="000E5D65"/>
    <w:rsid w:val="000E6261"/>
    <w:rsid w:val="000E660F"/>
    <w:rsid w:val="000E664A"/>
    <w:rsid w:val="000E79AE"/>
    <w:rsid w:val="000E7B25"/>
    <w:rsid w:val="000E7E58"/>
    <w:rsid w:val="000F0A9D"/>
    <w:rsid w:val="000F1AB1"/>
    <w:rsid w:val="000F25BD"/>
    <w:rsid w:val="000F25C0"/>
    <w:rsid w:val="000F35EA"/>
    <w:rsid w:val="000F3706"/>
    <w:rsid w:val="000F3875"/>
    <w:rsid w:val="000F38FB"/>
    <w:rsid w:val="000F3C98"/>
    <w:rsid w:val="000F3D12"/>
    <w:rsid w:val="000F42A9"/>
    <w:rsid w:val="000F49CE"/>
    <w:rsid w:val="000F4C18"/>
    <w:rsid w:val="000F532B"/>
    <w:rsid w:val="000F53A5"/>
    <w:rsid w:val="000F5DD3"/>
    <w:rsid w:val="000F65D9"/>
    <w:rsid w:val="000F6C66"/>
    <w:rsid w:val="000F7394"/>
    <w:rsid w:val="000F763D"/>
    <w:rsid w:val="00101FC8"/>
    <w:rsid w:val="001025C4"/>
    <w:rsid w:val="001028EC"/>
    <w:rsid w:val="00102ACC"/>
    <w:rsid w:val="0010396F"/>
    <w:rsid w:val="00103D06"/>
    <w:rsid w:val="00103D35"/>
    <w:rsid w:val="0010438C"/>
    <w:rsid w:val="00104943"/>
    <w:rsid w:val="00104B75"/>
    <w:rsid w:val="00106437"/>
    <w:rsid w:val="001064EF"/>
    <w:rsid w:val="00106B52"/>
    <w:rsid w:val="00106DC8"/>
    <w:rsid w:val="001075C5"/>
    <w:rsid w:val="00110D0A"/>
    <w:rsid w:val="001116C7"/>
    <w:rsid w:val="00111BC1"/>
    <w:rsid w:val="0011242C"/>
    <w:rsid w:val="00112893"/>
    <w:rsid w:val="00113A6E"/>
    <w:rsid w:val="00113BC8"/>
    <w:rsid w:val="00113D2F"/>
    <w:rsid w:val="00114FCC"/>
    <w:rsid w:val="001153DF"/>
    <w:rsid w:val="00115F3D"/>
    <w:rsid w:val="00115F92"/>
    <w:rsid w:val="001167DE"/>
    <w:rsid w:val="001171E5"/>
    <w:rsid w:val="00117328"/>
    <w:rsid w:val="0011743B"/>
    <w:rsid w:val="00117A65"/>
    <w:rsid w:val="00120B79"/>
    <w:rsid w:val="00120F60"/>
    <w:rsid w:val="00121457"/>
    <w:rsid w:val="0012158B"/>
    <w:rsid w:val="0012169B"/>
    <w:rsid w:val="0012171D"/>
    <w:rsid w:val="0012186A"/>
    <w:rsid w:val="001224BA"/>
    <w:rsid w:val="00122620"/>
    <w:rsid w:val="001226D1"/>
    <w:rsid w:val="001229E4"/>
    <w:rsid w:val="001234C4"/>
    <w:rsid w:val="001241CD"/>
    <w:rsid w:val="00124227"/>
    <w:rsid w:val="00124650"/>
    <w:rsid w:val="00125C42"/>
    <w:rsid w:val="00126178"/>
    <w:rsid w:val="001263C9"/>
    <w:rsid w:val="001264C7"/>
    <w:rsid w:val="00127AF5"/>
    <w:rsid w:val="00130113"/>
    <w:rsid w:val="001304A4"/>
    <w:rsid w:val="00130518"/>
    <w:rsid w:val="00130939"/>
    <w:rsid w:val="00130DB2"/>
    <w:rsid w:val="00131116"/>
    <w:rsid w:val="00131464"/>
    <w:rsid w:val="00131CB6"/>
    <w:rsid w:val="00131E5F"/>
    <w:rsid w:val="00132015"/>
    <w:rsid w:val="00133168"/>
    <w:rsid w:val="0013354D"/>
    <w:rsid w:val="00134B54"/>
    <w:rsid w:val="00134FBE"/>
    <w:rsid w:val="0013616A"/>
    <w:rsid w:val="0013705B"/>
    <w:rsid w:val="00137A58"/>
    <w:rsid w:val="00140987"/>
    <w:rsid w:val="00140F2D"/>
    <w:rsid w:val="0014109C"/>
    <w:rsid w:val="00141AE6"/>
    <w:rsid w:val="00141BA0"/>
    <w:rsid w:val="0014206E"/>
    <w:rsid w:val="00142C7D"/>
    <w:rsid w:val="00144D43"/>
    <w:rsid w:val="00145853"/>
    <w:rsid w:val="00145B44"/>
    <w:rsid w:val="00146943"/>
    <w:rsid w:val="00146C2B"/>
    <w:rsid w:val="00146C3A"/>
    <w:rsid w:val="001471AE"/>
    <w:rsid w:val="00147910"/>
    <w:rsid w:val="00150161"/>
    <w:rsid w:val="00150337"/>
    <w:rsid w:val="001505C0"/>
    <w:rsid w:val="0015236C"/>
    <w:rsid w:val="001525E7"/>
    <w:rsid w:val="001528FA"/>
    <w:rsid w:val="0015293F"/>
    <w:rsid w:val="00152952"/>
    <w:rsid w:val="00153487"/>
    <w:rsid w:val="00153820"/>
    <w:rsid w:val="00153C6D"/>
    <w:rsid w:val="00153E96"/>
    <w:rsid w:val="00153E9D"/>
    <w:rsid w:val="0015428A"/>
    <w:rsid w:val="001558B8"/>
    <w:rsid w:val="00155E26"/>
    <w:rsid w:val="00157D92"/>
    <w:rsid w:val="001601E9"/>
    <w:rsid w:val="00160344"/>
    <w:rsid w:val="001605A9"/>
    <w:rsid w:val="00160B05"/>
    <w:rsid w:val="00161562"/>
    <w:rsid w:val="00162500"/>
    <w:rsid w:val="0016413E"/>
    <w:rsid w:val="001641FE"/>
    <w:rsid w:val="00164655"/>
    <w:rsid w:val="00164D1E"/>
    <w:rsid w:val="00164E38"/>
    <w:rsid w:val="001651F6"/>
    <w:rsid w:val="00165ABD"/>
    <w:rsid w:val="001660CE"/>
    <w:rsid w:val="00166C7C"/>
    <w:rsid w:val="00167E7C"/>
    <w:rsid w:val="001707AF"/>
    <w:rsid w:val="00170C1C"/>
    <w:rsid w:val="001714AE"/>
    <w:rsid w:val="001715A1"/>
    <w:rsid w:val="00172375"/>
    <w:rsid w:val="00172989"/>
    <w:rsid w:val="00173C04"/>
    <w:rsid w:val="001743E0"/>
    <w:rsid w:val="001746DD"/>
    <w:rsid w:val="00174E46"/>
    <w:rsid w:val="00175132"/>
    <w:rsid w:val="00175AF6"/>
    <w:rsid w:val="00176627"/>
    <w:rsid w:val="001806F3"/>
    <w:rsid w:val="001807AD"/>
    <w:rsid w:val="001808D6"/>
    <w:rsid w:val="00180E63"/>
    <w:rsid w:val="00182173"/>
    <w:rsid w:val="001821A8"/>
    <w:rsid w:val="001823E6"/>
    <w:rsid w:val="00182BC9"/>
    <w:rsid w:val="00182BF3"/>
    <w:rsid w:val="0018304A"/>
    <w:rsid w:val="00183E70"/>
    <w:rsid w:val="00184276"/>
    <w:rsid w:val="00184583"/>
    <w:rsid w:val="00184C57"/>
    <w:rsid w:val="001857D6"/>
    <w:rsid w:val="00186F43"/>
    <w:rsid w:val="00187050"/>
    <w:rsid w:val="001870D8"/>
    <w:rsid w:val="001878A5"/>
    <w:rsid w:val="00187B51"/>
    <w:rsid w:val="00187EC2"/>
    <w:rsid w:val="001900BC"/>
    <w:rsid w:val="0019025D"/>
    <w:rsid w:val="001915DD"/>
    <w:rsid w:val="0019179F"/>
    <w:rsid w:val="001919CD"/>
    <w:rsid w:val="00191A19"/>
    <w:rsid w:val="00192890"/>
    <w:rsid w:val="00192F95"/>
    <w:rsid w:val="0019338B"/>
    <w:rsid w:val="001936DC"/>
    <w:rsid w:val="00194334"/>
    <w:rsid w:val="00194877"/>
    <w:rsid w:val="0019564C"/>
    <w:rsid w:val="00197651"/>
    <w:rsid w:val="0019773E"/>
    <w:rsid w:val="00197C75"/>
    <w:rsid w:val="00197FEA"/>
    <w:rsid w:val="001A0047"/>
    <w:rsid w:val="001A00D7"/>
    <w:rsid w:val="001A053C"/>
    <w:rsid w:val="001A0AA0"/>
    <w:rsid w:val="001A1079"/>
    <w:rsid w:val="001A184A"/>
    <w:rsid w:val="001A1A5C"/>
    <w:rsid w:val="001A245D"/>
    <w:rsid w:val="001A2FE6"/>
    <w:rsid w:val="001A3739"/>
    <w:rsid w:val="001A3B3E"/>
    <w:rsid w:val="001A5799"/>
    <w:rsid w:val="001A6212"/>
    <w:rsid w:val="001A6521"/>
    <w:rsid w:val="001A6D9A"/>
    <w:rsid w:val="001A7255"/>
    <w:rsid w:val="001A7A43"/>
    <w:rsid w:val="001B0C4F"/>
    <w:rsid w:val="001B0FC6"/>
    <w:rsid w:val="001B2201"/>
    <w:rsid w:val="001B222A"/>
    <w:rsid w:val="001B2D29"/>
    <w:rsid w:val="001B34AB"/>
    <w:rsid w:val="001B4353"/>
    <w:rsid w:val="001B4D86"/>
    <w:rsid w:val="001B58F3"/>
    <w:rsid w:val="001B5A35"/>
    <w:rsid w:val="001B663B"/>
    <w:rsid w:val="001B69C6"/>
    <w:rsid w:val="001B745B"/>
    <w:rsid w:val="001C084C"/>
    <w:rsid w:val="001C0C22"/>
    <w:rsid w:val="001C1696"/>
    <w:rsid w:val="001C1947"/>
    <w:rsid w:val="001C2749"/>
    <w:rsid w:val="001C2D57"/>
    <w:rsid w:val="001C35D4"/>
    <w:rsid w:val="001C3C3C"/>
    <w:rsid w:val="001C4FBB"/>
    <w:rsid w:val="001C567E"/>
    <w:rsid w:val="001C593F"/>
    <w:rsid w:val="001C5AFF"/>
    <w:rsid w:val="001C6059"/>
    <w:rsid w:val="001C64BA"/>
    <w:rsid w:val="001C6506"/>
    <w:rsid w:val="001C73C5"/>
    <w:rsid w:val="001C7BF3"/>
    <w:rsid w:val="001D0288"/>
    <w:rsid w:val="001D0BC5"/>
    <w:rsid w:val="001D1978"/>
    <w:rsid w:val="001D1B31"/>
    <w:rsid w:val="001D2871"/>
    <w:rsid w:val="001D2DB3"/>
    <w:rsid w:val="001D2F31"/>
    <w:rsid w:val="001D3DE1"/>
    <w:rsid w:val="001D492C"/>
    <w:rsid w:val="001D4976"/>
    <w:rsid w:val="001D5139"/>
    <w:rsid w:val="001D5305"/>
    <w:rsid w:val="001D5610"/>
    <w:rsid w:val="001D613A"/>
    <w:rsid w:val="001D6506"/>
    <w:rsid w:val="001D75E7"/>
    <w:rsid w:val="001D7E08"/>
    <w:rsid w:val="001E01C2"/>
    <w:rsid w:val="001E07D5"/>
    <w:rsid w:val="001E1625"/>
    <w:rsid w:val="001E1842"/>
    <w:rsid w:val="001E1E35"/>
    <w:rsid w:val="001E20D1"/>
    <w:rsid w:val="001E2B6E"/>
    <w:rsid w:val="001E2D2D"/>
    <w:rsid w:val="001E2DAD"/>
    <w:rsid w:val="001E3388"/>
    <w:rsid w:val="001E35A4"/>
    <w:rsid w:val="001E3723"/>
    <w:rsid w:val="001E4F6E"/>
    <w:rsid w:val="001E5072"/>
    <w:rsid w:val="001E52AD"/>
    <w:rsid w:val="001E5972"/>
    <w:rsid w:val="001E5D42"/>
    <w:rsid w:val="001E5F1D"/>
    <w:rsid w:val="001E69D8"/>
    <w:rsid w:val="001E6E5D"/>
    <w:rsid w:val="001E7DA7"/>
    <w:rsid w:val="001E7FB1"/>
    <w:rsid w:val="001F04A4"/>
    <w:rsid w:val="001F07FA"/>
    <w:rsid w:val="001F1321"/>
    <w:rsid w:val="001F13EC"/>
    <w:rsid w:val="001F27A4"/>
    <w:rsid w:val="001F2A35"/>
    <w:rsid w:val="001F32EB"/>
    <w:rsid w:val="001F3433"/>
    <w:rsid w:val="001F3D42"/>
    <w:rsid w:val="001F4007"/>
    <w:rsid w:val="001F4279"/>
    <w:rsid w:val="001F4A6D"/>
    <w:rsid w:val="001F4F0D"/>
    <w:rsid w:val="001F5089"/>
    <w:rsid w:val="001F50DF"/>
    <w:rsid w:val="001F5609"/>
    <w:rsid w:val="001F5714"/>
    <w:rsid w:val="001F5F8F"/>
    <w:rsid w:val="001F6343"/>
    <w:rsid w:val="001F6D09"/>
    <w:rsid w:val="001F6E91"/>
    <w:rsid w:val="001F723C"/>
    <w:rsid w:val="001F75A0"/>
    <w:rsid w:val="001F7AF4"/>
    <w:rsid w:val="001F7EF5"/>
    <w:rsid w:val="00200E57"/>
    <w:rsid w:val="00200E7B"/>
    <w:rsid w:val="0020246E"/>
    <w:rsid w:val="00202DA6"/>
    <w:rsid w:val="0020305F"/>
    <w:rsid w:val="00204094"/>
    <w:rsid w:val="002044CD"/>
    <w:rsid w:val="00204D14"/>
    <w:rsid w:val="00205392"/>
    <w:rsid w:val="00205923"/>
    <w:rsid w:val="002059E9"/>
    <w:rsid w:val="002062B2"/>
    <w:rsid w:val="002063E0"/>
    <w:rsid w:val="0020645B"/>
    <w:rsid w:val="0020684E"/>
    <w:rsid w:val="002069C8"/>
    <w:rsid w:val="00206CE3"/>
    <w:rsid w:val="002079EA"/>
    <w:rsid w:val="00210823"/>
    <w:rsid w:val="0021214E"/>
    <w:rsid w:val="0021275C"/>
    <w:rsid w:val="002136DF"/>
    <w:rsid w:val="00213F05"/>
    <w:rsid w:val="002143B7"/>
    <w:rsid w:val="00214F4B"/>
    <w:rsid w:val="00215657"/>
    <w:rsid w:val="0021566A"/>
    <w:rsid w:val="00216200"/>
    <w:rsid w:val="0021796A"/>
    <w:rsid w:val="002209F1"/>
    <w:rsid w:val="0022163B"/>
    <w:rsid w:val="002216AA"/>
    <w:rsid w:val="00221951"/>
    <w:rsid w:val="00221B20"/>
    <w:rsid w:val="00221FAC"/>
    <w:rsid w:val="0022226F"/>
    <w:rsid w:val="00222275"/>
    <w:rsid w:val="002231C1"/>
    <w:rsid w:val="00223C42"/>
    <w:rsid w:val="00223C69"/>
    <w:rsid w:val="00224AFB"/>
    <w:rsid w:val="0022572C"/>
    <w:rsid w:val="00225A72"/>
    <w:rsid w:val="00226B79"/>
    <w:rsid w:val="00226CA2"/>
    <w:rsid w:val="00226D5E"/>
    <w:rsid w:val="002273FB"/>
    <w:rsid w:val="00230102"/>
    <w:rsid w:val="0023138B"/>
    <w:rsid w:val="00231EE7"/>
    <w:rsid w:val="00232480"/>
    <w:rsid w:val="002324D1"/>
    <w:rsid w:val="002329A6"/>
    <w:rsid w:val="00232B52"/>
    <w:rsid w:val="00232BBD"/>
    <w:rsid w:val="00234F8E"/>
    <w:rsid w:val="00235279"/>
    <w:rsid w:val="00235451"/>
    <w:rsid w:val="00235B4D"/>
    <w:rsid w:val="00236B0A"/>
    <w:rsid w:val="002376FA"/>
    <w:rsid w:val="00237AE1"/>
    <w:rsid w:val="00240608"/>
    <w:rsid w:val="0024089D"/>
    <w:rsid w:val="00240BF1"/>
    <w:rsid w:val="00241274"/>
    <w:rsid w:val="0024138D"/>
    <w:rsid w:val="00241723"/>
    <w:rsid w:val="00241972"/>
    <w:rsid w:val="0024207C"/>
    <w:rsid w:val="00242081"/>
    <w:rsid w:val="00242AE9"/>
    <w:rsid w:val="00242EF2"/>
    <w:rsid w:val="00242F63"/>
    <w:rsid w:val="00243D8E"/>
    <w:rsid w:val="0024467B"/>
    <w:rsid w:val="00244800"/>
    <w:rsid w:val="00244DCE"/>
    <w:rsid w:val="00244EAE"/>
    <w:rsid w:val="00245733"/>
    <w:rsid w:val="00245C77"/>
    <w:rsid w:val="00245E81"/>
    <w:rsid w:val="00246764"/>
    <w:rsid w:val="00247540"/>
    <w:rsid w:val="00247D11"/>
    <w:rsid w:val="0025050F"/>
    <w:rsid w:val="00250F8E"/>
    <w:rsid w:val="002515EA"/>
    <w:rsid w:val="00252E67"/>
    <w:rsid w:val="00254D7A"/>
    <w:rsid w:val="00254DEA"/>
    <w:rsid w:val="002554F7"/>
    <w:rsid w:val="002556C0"/>
    <w:rsid w:val="002556DF"/>
    <w:rsid w:val="002559F4"/>
    <w:rsid w:val="002568D5"/>
    <w:rsid w:val="002573A4"/>
    <w:rsid w:val="00257797"/>
    <w:rsid w:val="00257964"/>
    <w:rsid w:val="00257E96"/>
    <w:rsid w:val="00257FA8"/>
    <w:rsid w:val="002604EA"/>
    <w:rsid w:val="00261672"/>
    <w:rsid w:val="00262180"/>
    <w:rsid w:val="002627DE"/>
    <w:rsid w:val="00262C7A"/>
    <w:rsid w:val="00262F50"/>
    <w:rsid w:val="00262FA0"/>
    <w:rsid w:val="00262FF5"/>
    <w:rsid w:val="002638FF"/>
    <w:rsid w:val="00263D31"/>
    <w:rsid w:val="00263E71"/>
    <w:rsid w:val="00264369"/>
    <w:rsid w:val="0026513E"/>
    <w:rsid w:val="002653F0"/>
    <w:rsid w:val="0026690C"/>
    <w:rsid w:val="00266943"/>
    <w:rsid w:val="00266A94"/>
    <w:rsid w:val="00266B09"/>
    <w:rsid w:val="00266CA9"/>
    <w:rsid w:val="002676CD"/>
    <w:rsid w:val="002676F0"/>
    <w:rsid w:val="00267B60"/>
    <w:rsid w:val="00267CAF"/>
    <w:rsid w:val="0027148D"/>
    <w:rsid w:val="0027174D"/>
    <w:rsid w:val="00272542"/>
    <w:rsid w:val="00272733"/>
    <w:rsid w:val="00272929"/>
    <w:rsid w:val="00272B8E"/>
    <w:rsid w:val="00272D90"/>
    <w:rsid w:val="00273D5B"/>
    <w:rsid w:val="002747B5"/>
    <w:rsid w:val="0027556D"/>
    <w:rsid w:val="00275975"/>
    <w:rsid w:val="002761D4"/>
    <w:rsid w:val="00276522"/>
    <w:rsid w:val="00276747"/>
    <w:rsid w:val="00276985"/>
    <w:rsid w:val="00277D4D"/>
    <w:rsid w:val="002800CC"/>
    <w:rsid w:val="00280C6B"/>
    <w:rsid w:val="00280CB4"/>
    <w:rsid w:val="00280D71"/>
    <w:rsid w:val="00281AB4"/>
    <w:rsid w:val="00282C32"/>
    <w:rsid w:val="00284019"/>
    <w:rsid w:val="00284308"/>
    <w:rsid w:val="00284321"/>
    <w:rsid w:val="0028471A"/>
    <w:rsid w:val="002847FB"/>
    <w:rsid w:val="0028483C"/>
    <w:rsid w:val="00284C39"/>
    <w:rsid w:val="00284EB6"/>
    <w:rsid w:val="00285F28"/>
    <w:rsid w:val="00286702"/>
    <w:rsid w:val="00286C38"/>
    <w:rsid w:val="00287230"/>
    <w:rsid w:val="00287715"/>
    <w:rsid w:val="00287C4A"/>
    <w:rsid w:val="002905AE"/>
    <w:rsid w:val="00290732"/>
    <w:rsid w:val="0029085A"/>
    <w:rsid w:val="00290BF9"/>
    <w:rsid w:val="002912DF"/>
    <w:rsid w:val="00291914"/>
    <w:rsid w:val="002922CE"/>
    <w:rsid w:val="00292519"/>
    <w:rsid w:val="00292EB9"/>
    <w:rsid w:val="002936F0"/>
    <w:rsid w:val="00294383"/>
    <w:rsid w:val="00294390"/>
    <w:rsid w:val="002943D6"/>
    <w:rsid w:val="002945CA"/>
    <w:rsid w:val="00295330"/>
    <w:rsid w:val="00295733"/>
    <w:rsid w:val="00296631"/>
    <w:rsid w:val="002A10F3"/>
    <w:rsid w:val="002A1E1F"/>
    <w:rsid w:val="002A1E3C"/>
    <w:rsid w:val="002A25B7"/>
    <w:rsid w:val="002A2D24"/>
    <w:rsid w:val="002A2EEA"/>
    <w:rsid w:val="002A31DD"/>
    <w:rsid w:val="002A357F"/>
    <w:rsid w:val="002A4E57"/>
    <w:rsid w:val="002A5021"/>
    <w:rsid w:val="002A50AD"/>
    <w:rsid w:val="002A512D"/>
    <w:rsid w:val="002A58E9"/>
    <w:rsid w:val="002A6820"/>
    <w:rsid w:val="002A743B"/>
    <w:rsid w:val="002A7584"/>
    <w:rsid w:val="002A7FBC"/>
    <w:rsid w:val="002B015F"/>
    <w:rsid w:val="002B0684"/>
    <w:rsid w:val="002B0E7D"/>
    <w:rsid w:val="002B1235"/>
    <w:rsid w:val="002B14C8"/>
    <w:rsid w:val="002B1BFE"/>
    <w:rsid w:val="002B1EC6"/>
    <w:rsid w:val="002B2857"/>
    <w:rsid w:val="002B2AB2"/>
    <w:rsid w:val="002B32C5"/>
    <w:rsid w:val="002B46E6"/>
    <w:rsid w:val="002B5269"/>
    <w:rsid w:val="002B6891"/>
    <w:rsid w:val="002B6B81"/>
    <w:rsid w:val="002B6F53"/>
    <w:rsid w:val="002B793A"/>
    <w:rsid w:val="002C00A3"/>
    <w:rsid w:val="002C0A05"/>
    <w:rsid w:val="002C10FD"/>
    <w:rsid w:val="002C1B9D"/>
    <w:rsid w:val="002C25AE"/>
    <w:rsid w:val="002C2DDD"/>
    <w:rsid w:val="002C2EC8"/>
    <w:rsid w:val="002C395A"/>
    <w:rsid w:val="002C3BEC"/>
    <w:rsid w:val="002C46C9"/>
    <w:rsid w:val="002C49DA"/>
    <w:rsid w:val="002C4E67"/>
    <w:rsid w:val="002C50A1"/>
    <w:rsid w:val="002C50CF"/>
    <w:rsid w:val="002C568B"/>
    <w:rsid w:val="002C5877"/>
    <w:rsid w:val="002C5935"/>
    <w:rsid w:val="002C5FA5"/>
    <w:rsid w:val="002C6590"/>
    <w:rsid w:val="002C6D45"/>
    <w:rsid w:val="002C743D"/>
    <w:rsid w:val="002C7821"/>
    <w:rsid w:val="002C7842"/>
    <w:rsid w:val="002C7B2B"/>
    <w:rsid w:val="002D0784"/>
    <w:rsid w:val="002D110D"/>
    <w:rsid w:val="002D195D"/>
    <w:rsid w:val="002D1AAD"/>
    <w:rsid w:val="002D2038"/>
    <w:rsid w:val="002D333E"/>
    <w:rsid w:val="002D358E"/>
    <w:rsid w:val="002D35A5"/>
    <w:rsid w:val="002D37BE"/>
    <w:rsid w:val="002D37E8"/>
    <w:rsid w:val="002D42EF"/>
    <w:rsid w:val="002D45E1"/>
    <w:rsid w:val="002D4780"/>
    <w:rsid w:val="002D4D13"/>
    <w:rsid w:val="002D5150"/>
    <w:rsid w:val="002D53E6"/>
    <w:rsid w:val="002D5549"/>
    <w:rsid w:val="002D565D"/>
    <w:rsid w:val="002D5DC3"/>
    <w:rsid w:val="002D610E"/>
    <w:rsid w:val="002D6B1A"/>
    <w:rsid w:val="002D6D26"/>
    <w:rsid w:val="002D7397"/>
    <w:rsid w:val="002D73C4"/>
    <w:rsid w:val="002D78A4"/>
    <w:rsid w:val="002D7CF5"/>
    <w:rsid w:val="002D7CF8"/>
    <w:rsid w:val="002E01B0"/>
    <w:rsid w:val="002E047B"/>
    <w:rsid w:val="002E0A36"/>
    <w:rsid w:val="002E1B88"/>
    <w:rsid w:val="002E1E50"/>
    <w:rsid w:val="002E1F84"/>
    <w:rsid w:val="002E21CC"/>
    <w:rsid w:val="002E2529"/>
    <w:rsid w:val="002E287F"/>
    <w:rsid w:val="002E2BD1"/>
    <w:rsid w:val="002E3558"/>
    <w:rsid w:val="002E36ED"/>
    <w:rsid w:val="002E413F"/>
    <w:rsid w:val="002E41E0"/>
    <w:rsid w:val="002E4EE1"/>
    <w:rsid w:val="002E506D"/>
    <w:rsid w:val="002E5AA0"/>
    <w:rsid w:val="002E6BC7"/>
    <w:rsid w:val="002E6D97"/>
    <w:rsid w:val="002E798A"/>
    <w:rsid w:val="002F1451"/>
    <w:rsid w:val="002F2E5E"/>
    <w:rsid w:val="002F3352"/>
    <w:rsid w:val="002F3F13"/>
    <w:rsid w:val="002F402D"/>
    <w:rsid w:val="002F423C"/>
    <w:rsid w:val="002F5283"/>
    <w:rsid w:val="002F5840"/>
    <w:rsid w:val="002F6AB1"/>
    <w:rsid w:val="002F6F79"/>
    <w:rsid w:val="002F7234"/>
    <w:rsid w:val="002F7530"/>
    <w:rsid w:val="002F769E"/>
    <w:rsid w:val="00300210"/>
    <w:rsid w:val="00300441"/>
    <w:rsid w:val="0030126B"/>
    <w:rsid w:val="00301C6B"/>
    <w:rsid w:val="003023DA"/>
    <w:rsid w:val="003037AD"/>
    <w:rsid w:val="00303BD1"/>
    <w:rsid w:val="00303C65"/>
    <w:rsid w:val="00303CD7"/>
    <w:rsid w:val="00304308"/>
    <w:rsid w:val="00304621"/>
    <w:rsid w:val="00304B72"/>
    <w:rsid w:val="00304BB4"/>
    <w:rsid w:val="00304CB0"/>
    <w:rsid w:val="00305B99"/>
    <w:rsid w:val="00305F62"/>
    <w:rsid w:val="00306296"/>
    <w:rsid w:val="0030680D"/>
    <w:rsid w:val="00306BC8"/>
    <w:rsid w:val="00307A9C"/>
    <w:rsid w:val="003119F4"/>
    <w:rsid w:val="003121C2"/>
    <w:rsid w:val="0031241F"/>
    <w:rsid w:val="003124BF"/>
    <w:rsid w:val="00312B90"/>
    <w:rsid w:val="0031304A"/>
    <w:rsid w:val="00313C43"/>
    <w:rsid w:val="00314667"/>
    <w:rsid w:val="00315082"/>
    <w:rsid w:val="003150B9"/>
    <w:rsid w:val="003160AF"/>
    <w:rsid w:val="003164E3"/>
    <w:rsid w:val="00316501"/>
    <w:rsid w:val="00317446"/>
    <w:rsid w:val="00317467"/>
    <w:rsid w:val="003177C9"/>
    <w:rsid w:val="00317B70"/>
    <w:rsid w:val="00317DCA"/>
    <w:rsid w:val="00321174"/>
    <w:rsid w:val="00321379"/>
    <w:rsid w:val="0032140E"/>
    <w:rsid w:val="0032150C"/>
    <w:rsid w:val="00321859"/>
    <w:rsid w:val="00321F02"/>
    <w:rsid w:val="0032430E"/>
    <w:rsid w:val="0032489D"/>
    <w:rsid w:val="00324A68"/>
    <w:rsid w:val="00324EE2"/>
    <w:rsid w:val="003252A6"/>
    <w:rsid w:val="003252CF"/>
    <w:rsid w:val="003253C5"/>
    <w:rsid w:val="003256AE"/>
    <w:rsid w:val="0032584A"/>
    <w:rsid w:val="00325A85"/>
    <w:rsid w:val="00325DC4"/>
    <w:rsid w:val="00326606"/>
    <w:rsid w:val="00326C81"/>
    <w:rsid w:val="00326F74"/>
    <w:rsid w:val="003276DE"/>
    <w:rsid w:val="00327D32"/>
    <w:rsid w:val="0033051C"/>
    <w:rsid w:val="0033070F"/>
    <w:rsid w:val="00330A1B"/>
    <w:rsid w:val="003319F0"/>
    <w:rsid w:val="00331A7C"/>
    <w:rsid w:val="00332011"/>
    <w:rsid w:val="00332E7F"/>
    <w:rsid w:val="003334DA"/>
    <w:rsid w:val="003341C0"/>
    <w:rsid w:val="00334580"/>
    <w:rsid w:val="003350AB"/>
    <w:rsid w:val="003355DB"/>
    <w:rsid w:val="00335955"/>
    <w:rsid w:val="00335987"/>
    <w:rsid w:val="003359A5"/>
    <w:rsid w:val="00335C6E"/>
    <w:rsid w:val="00335F7E"/>
    <w:rsid w:val="003369C8"/>
    <w:rsid w:val="00336EE4"/>
    <w:rsid w:val="003374CF"/>
    <w:rsid w:val="003377BC"/>
    <w:rsid w:val="003405D7"/>
    <w:rsid w:val="00340B6D"/>
    <w:rsid w:val="00340C87"/>
    <w:rsid w:val="00341ADC"/>
    <w:rsid w:val="003421F2"/>
    <w:rsid w:val="0034228D"/>
    <w:rsid w:val="00344277"/>
    <w:rsid w:val="003443ED"/>
    <w:rsid w:val="00344941"/>
    <w:rsid w:val="0034519C"/>
    <w:rsid w:val="00345A26"/>
    <w:rsid w:val="00345AB2"/>
    <w:rsid w:val="00345DE6"/>
    <w:rsid w:val="0034637E"/>
    <w:rsid w:val="00346A2B"/>
    <w:rsid w:val="00350FF7"/>
    <w:rsid w:val="00352CD5"/>
    <w:rsid w:val="003535A1"/>
    <w:rsid w:val="00353BFF"/>
    <w:rsid w:val="00353FEE"/>
    <w:rsid w:val="003543F4"/>
    <w:rsid w:val="0035538C"/>
    <w:rsid w:val="003558D6"/>
    <w:rsid w:val="00355FAB"/>
    <w:rsid w:val="003560EE"/>
    <w:rsid w:val="003566F6"/>
    <w:rsid w:val="00357211"/>
    <w:rsid w:val="003573A0"/>
    <w:rsid w:val="00357CEC"/>
    <w:rsid w:val="00360457"/>
    <w:rsid w:val="00361136"/>
    <w:rsid w:val="003612A8"/>
    <w:rsid w:val="0036160B"/>
    <w:rsid w:val="00361729"/>
    <w:rsid w:val="00361AFA"/>
    <w:rsid w:val="0036241C"/>
    <w:rsid w:val="00362C69"/>
    <w:rsid w:val="00363659"/>
    <w:rsid w:val="00363A56"/>
    <w:rsid w:val="00363B04"/>
    <w:rsid w:val="00364539"/>
    <w:rsid w:val="00364545"/>
    <w:rsid w:val="0036473C"/>
    <w:rsid w:val="003649CC"/>
    <w:rsid w:val="00364A9D"/>
    <w:rsid w:val="00364C3C"/>
    <w:rsid w:val="003653D6"/>
    <w:rsid w:val="00365586"/>
    <w:rsid w:val="00365EC3"/>
    <w:rsid w:val="00366616"/>
    <w:rsid w:val="00366DB5"/>
    <w:rsid w:val="00366ED1"/>
    <w:rsid w:val="00367720"/>
    <w:rsid w:val="00367A61"/>
    <w:rsid w:val="00367B55"/>
    <w:rsid w:val="00370049"/>
    <w:rsid w:val="00370C06"/>
    <w:rsid w:val="00370E3A"/>
    <w:rsid w:val="00371052"/>
    <w:rsid w:val="00371484"/>
    <w:rsid w:val="00371684"/>
    <w:rsid w:val="00371DE4"/>
    <w:rsid w:val="00372789"/>
    <w:rsid w:val="00372C58"/>
    <w:rsid w:val="0037331A"/>
    <w:rsid w:val="00373EFF"/>
    <w:rsid w:val="0037477F"/>
    <w:rsid w:val="00375C8F"/>
    <w:rsid w:val="00376081"/>
    <w:rsid w:val="00377F66"/>
    <w:rsid w:val="00380315"/>
    <w:rsid w:val="00380E04"/>
    <w:rsid w:val="00381185"/>
    <w:rsid w:val="00381C7C"/>
    <w:rsid w:val="00381DCC"/>
    <w:rsid w:val="00382873"/>
    <w:rsid w:val="00382ECF"/>
    <w:rsid w:val="00383345"/>
    <w:rsid w:val="003841E5"/>
    <w:rsid w:val="00384344"/>
    <w:rsid w:val="0038489D"/>
    <w:rsid w:val="00384F22"/>
    <w:rsid w:val="00384F2A"/>
    <w:rsid w:val="0038505B"/>
    <w:rsid w:val="0038518E"/>
    <w:rsid w:val="0038584A"/>
    <w:rsid w:val="00385A0B"/>
    <w:rsid w:val="00387793"/>
    <w:rsid w:val="00387D61"/>
    <w:rsid w:val="00387F56"/>
    <w:rsid w:val="003900B6"/>
    <w:rsid w:val="003913CE"/>
    <w:rsid w:val="003914A1"/>
    <w:rsid w:val="00391941"/>
    <w:rsid w:val="0039214D"/>
    <w:rsid w:val="0039279D"/>
    <w:rsid w:val="003927E5"/>
    <w:rsid w:val="0039376C"/>
    <w:rsid w:val="00393B87"/>
    <w:rsid w:val="00395493"/>
    <w:rsid w:val="003958E2"/>
    <w:rsid w:val="00395DD0"/>
    <w:rsid w:val="00396ABD"/>
    <w:rsid w:val="003971E0"/>
    <w:rsid w:val="003A0034"/>
    <w:rsid w:val="003A03C3"/>
    <w:rsid w:val="003A040F"/>
    <w:rsid w:val="003A085A"/>
    <w:rsid w:val="003A091A"/>
    <w:rsid w:val="003A09F1"/>
    <w:rsid w:val="003A2452"/>
    <w:rsid w:val="003A27ED"/>
    <w:rsid w:val="003A28E7"/>
    <w:rsid w:val="003A2B3E"/>
    <w:rsid w:val="003A3309"/>
    <w:rsid w:val="003A3BB4"/>
    <w:rsid w:val="003A423C"/>
    <w:rsid w:val="003A4624"/>
    <w:rsid w:val="003A58EF"/>
    <w:rsid w:val="003A5998"/>
    <w:rsid w:val="003A6B6E"/>
    <w:rsid w:val="003A7A8F"/>
    <w:rsid w:val="003A7B7B"/>
    <w:rsid w:val="003A7F03"/>
    <w:rsid w:val="003B00C2"/>
    <w:rsid w:val="003B0817"/>
    <w:rsid w:val="003B0C4A"/>
    <w:rsid w:val="003B0E83"/>
    <w:rsid w:val="003B16D9"/>
    <w:rsid w:val="003B19AA"/>
    <w:rsid w:val="003B1E1E"/>
    <w:rsid w:val="003B2CA4"/>
    <w:rsid w:val="003B3593"/>
    <w:rsid w:val="003B3B62"/>
    <w:rsid w:val="003B3C5B"/>
    <w:rsid w:val="003B4564"/>
    <w:rsid w:val="003B462D"/>
    <w:rsid w:val="003B50B0"/>
    <w:rsid w:val="003B55AE"/>
    <w:rsid w:val="003B5D66"/>
    <w:rsid w:val="003B6021"/>
    <w:rsid w:val="003B638F"/>
    <w:rsid w:val="003B6622"/>
    <w:rsid w:val="003B7016"/>
    <w:rsid w:val="003B7951"/>
    <w:rsid w:val="003B79D3"/>
    <w:rsid w:val="003B7E03"/>
    <w:rsid w:val="003C0FEB"/>
    <w:rsid w:val="003C127A"/>
    <w:rsid w:val="003C12BF"/>
    <w:rsid w:val="003C14C9"/>
    <w:rsid w:val="003C19E1"/>
    <w:rsid w:val="003C1C59"/>
    <w:rsid w:val="003C1DB3"/>
    <w:rsid w:val="003C2134"/>
    <w:rsid w:val="003C23A8"/>
    <w:rsid w:val="003C2EC9"/>
    <w:rsid w:val="003C32BA"/>
    <w:rsid w:val="003C32EE"/>
    <w:rsid w:val="003C34AA"/>
    <w:rsid w:val="003C3955"/>
    <w:rsid w:val="003C3F46"/>
    <w:rsid w:val="003C3FF3"/>
    <w:rsid w:val="003C48B1"/>
    <w:rsid w:val="003C48D5"/>
    <w:rsid w:val="003C4D25"/>
    <w:rsid w:val="003C4E6D"/>
    <w:rsid w:val="003C52DF"/>
    <w:rsid w:val="003C5532"/>
    <w:rsid w:val="003C5DA5"/>
    <w:rsid w:val="003C6177"/>
    <w:rsid w:val="003C6C10"/>
    <w:rsid w:val="003C7102"/>
    <w:rsid w:val="003C7302"/>
    <w:rsid w:val="003C7957"/>
    <w:rsid w:val="003D0B31"/>
    <w:rsid w:val="003D1B7B"/>
    <w:rsid w:val="003D2454"/>
    <w:rsid w:val="003D2510"/>
    <w:rsid w:val="003D29B7"/>
    <w:rsid w:val="003D2EB2"/>
    <w:rsid w:val="003D3824"/>
    <w:rsid w:val="003D39E2"/>
    <w:rsid w:val="003D3D21"/>
    <w:rsid w:val="003D42AB"/>
    <w:rsid w:val="003D4B45"/>
    <w:rsid w:val="003D556B"/>
    <w:rsid w:val="003D5A44"/>
    <w:rsid w:val="003D5C97"/>
    <w:rsid w:val="003D6EE9"/>
    <w:rsid w:val="003D72B7"/>
    <w:rsid w:val="003D77BA"/>
    <w:rsid w:val="003D79FD"/>
    <w:rsid w:val="003E0759"/>
    <w:rsid w:val="003E085D"/>
    <w:rsid w:val="003E0C97"/>
    <w:rsid w:val="003E1240"/>
    <w:rsid w:val="003E25F9"/>
    <w:rsid w:val="003E2636"/>
    <w:rsid w:val="003E2B4F"/>
    <w:rsid w:val="003E2D3B"/>
    <w:rsid w:val="003E2D7D"/>
    <w:rsid w:val="003E2F92"/>
    <w:rsid w:val="003E33DD"/>
    <w:rsid w:val="003E4472"/>
    <w:rsid w:val="003E46FB"/>
    <w:rsid w:val="003E4C75"/>
    <w:rsid w:val="003E517D"/>
    <w:rsid w:val="003E5194"/>
    <w:rsid w:val="003E614A"/>
    <w:rsid w:val="003E63E8"/>
    <w:rsid w:val="003E71EC"/>
    <w:rsid w:val="003F063D"/>
    <w:rsid w:val="003F2E67"/>
    <w:rsid w:val="003F34BB"/>
    <w:rsid w:val="003F3F1E"/>
    <w:rsid w:val="003F5954"/>
    <w:rsid w:val="003F619C"/>
    <w:rsid w:val="003F65BE"/>
    <w:rsid w:val="003F75C0"/>
    <w:rsid w:val="00400AB4"/>
    <w:rsid w:val="00400C8C"/>
    <w:rsid w:val="00401B56"/>
    <w:rsid w:val="00402D2B"/>
    <w:rsid w:val="00403F54"/>
    <w:rsid w:val="0040409F"/>
    <w:rsid w:val="0040477D"/>
    <w:rsid w:val="00405417"/>
    <w:rsid w:val="004054CE"/>
    <w:rsid w:val="0040610D"/>
    <w:rsid w:val="00406B96"/>
    <w:rsid w:val="00406D1E"/>
    <w:rsid w:val="004070A5"/>
    <w:rsid w:val="00407A4A"/>
    <w:rsid w:val="00410938"/>
    <w:rsid w:val="00411AB6"/>
    <w:rsid w:val="00411AE1"/>
    <w:rsid w:val="00411BDB"/>
    <w:rsid w:val="00412E42"/>
    <w:rsid w:val="00413205"/>
    <w:rsid w:val="004138D2"/>
    <w:rsid w:val="00415835"/>
    <w:rsid w:val="00415D83"/>
    <w:rsid w:val="00416103"/>
    <w:rsid w:val="00416517"/>
    <w:rsid w:val="004173B3"/>
    <w:rsid w:val="00417435"/>
    <w:rsid w:val="004204DB"/>
    <w:rsid w:val="00420E99"/>
    <w:rsid w:val="004220BA"/>
    <w:rsid w:val="0042451C"/>
    <w:rsid w:val="004260A6"/>
    <w:rsid w:val="00426ADA"/>
    <w:rsid w:val="00430B7C"/>
    <w:rsid w:val="00431093"/>
    <w:rsid w:val="0043126A"/>
    <w:rsid w:val="00432949"/>
    <w:rsid w:val="00432EBE"/>
    <w:rsid w:val="004347D5"/>
    <w:rsid w:val="00435D1E"/>
    <w:rsid w:val="0043694E"/>
    <w:rsid w:val="00436F5B"/>
    <w:rsid w:val="0043766D"/>
    <w:rsid w:val="00437B9C"/>
    <w:rsid w:val="00437C94"/>
    <w:rsid w:val="004408A1"/>
    <w:rsid w:val="00441424"/>
    <w:rsid w:val="00441702"/>
    <w:rsid w:val="0044205F"/>
    <w:rsid w:val="00442079"/>
    <w:rsid w:val="004425DE"/>
    <w:rsid w:val="004434F0"/>
    <w:rsid w:val="00444252"/>
    <w:rsid w:val="0044494F"/>
    <w:rsid w:val="00444F45"/>
    <w:rsid w:val="00445A95"/>
    <w:rsid w:val="004466CE"/>
    <w:rsid w:val="004470A5"/>
    <w:rsid w:val="00447574"/>
    <w:rsid w:val="004516F8"/>
    <w:rsid w:val="004519E2"/>
    <w:rsid w:val="00451B1D"/>
    <w:rsid w:val="00451B81"/>
    <w:rsid w:val="00452B5B"/>
    <w:rsid w:val="00452C0A"/>
    <w:rsid w:val="00453553"/>
    <w:rsid w:val="00453779"/>
    <w:rsid w:val="004537CA"/>
    <w:rsid w:val="00453C93"/>
    <w:rsid w:val="00454038"/>
    <w:rsid w:val="004546A4"/>
    <w:rsid w:val="00454AEC"/>
    <w:rsid w:val="004552F5"/>
    <w:rsid w:val="004556AB"/>
    <w:rsid w:val="00455F6E"/>
    <w:rsid w:val="004561CD"/>
    <w:rsid w:val="0045675E"/>
    <w:rsid w:val="00456D77"/>
    <w:rsid w:val="0045764E"/>
    <w:rsid w:val="004577A3"/>
    <w:rsid w:val="00457DA7"/>
    <w:rsid w:val="00460D92"/>
    <w:rsid w:val="0046143E"/>
    <w:rsid w:val="00461E31"/>
    <w:rsid w:val="0046209C"/>
    <w:rsid w:val="0046217C"/>
    <w:rsid w:val="004625A2"/>
    <w:rsid w:val="004625C2"/>
    <w:rsid w:val="004628C4"/>
    <w:rsid w:val="004641DB"/>
    <w:rsid w:val="00464329"/>
    <w:rsid w:val="0046628F"/>
    <w:rsid w:val="004668C8"/>
    <w:rsid w:val="00466D43"/>
    <w:rsid w:val="00467010"/>
    <w:rsid w:val="00467E54"/>
    <w:rsid w:val="004703F5"/>
    <w:rsid w:val="0047156A"/>
    <w:rsid w:val="004715D6"/>
    <w:rsid w:val="00471926"/>
    <w:rsid w:val="004719D4"/>
    <w:rsid w:val="00471A18"/>
    <w:rsid w:val="004723E9"/>
    <w:rsid w:val="00472752"/>
    <w:rsid w:val="00472904"/>
    <w:rsid w:val="00473003"/>
    <w:rsid w:val="00473146"/>
    <w:rsid w:val="0047500A"/>
    <w:rsid w:val="00475BD1"/>
    <w:rsid w:val="004764D8"/>
    <w:rsid w:val="00477255"/>
    <w:rsid w:val="0047760C"/>
    <w:rsid w:val="00477B05"/>
    <w:rsid w:val="00477C8B"/>
    <w:rsid w:val="004804B9"/>
    <w:rsid w:val="004806A3"/>
    <w:rsid w:val="0048141F"/>
    <w:rsid w:val="004817DF"/>
    <w:rsid w:val="00481E32"/>
    <w:rsid w:val="00482482"/>
    <w:rsid w:val="00482EF5"/>
    <w:rsid w:val="00484191"/>
    <w:rsid w:val="00484C0B"/>
    <w:rsid w:val="00484CA5"/>
    <w:rsid w:val="004851C8"/>
    <w:rsid w:val="004853CE"/>
    <w:rsid w:val="00485B0B"/>
    <w:rsid w:val="00485B8D"/>
    <w:rsid w:val="00485EFE"/>
    <w:rsid w:val="00486BE2"/>
    <w:rsid w:val="00486F65"/>
    <w:rsid w:val="00487102"/>
    <w:rsid w:val="0048795F"/>
    <w:rsid w:val="00487F6B"/>
    <w:rsid w:val="00490FB7"/>
    <w:rsid w:val="004911DE"/>
    <w:rsid w:val="00491467"/>
    <w:rsid w:val="00491DE9"/>
    <w:rsid w:val="00491E6F"/>
    <w:rsid w:val="00492881"/>
    <w:rsid w:val="00492CA9"/>
    <w:rsid w:val="00492EF7"/>
    <w:rsid w:val="0049344E"/>
    <w:rsid w:val="00494217"/>
    <w:rsid w:val="004943D2"/>
    <w:rsid w:val="00494E29"/>
    <w:rsid w:val="00494F1B"/>
    <w:rsid w:val="004950E1"/>
    <w:rsid w:val="00495395"/>
    <w:rsid w:val="004958FC"/>
    <w:rsid w:val="00495A19"/>
    <w:rsid w:val="00495B11"/>
    <w:rsid w:val="00496784"/>
    <w:rsid w:val="004972B9"/>
    <w:rsid w:val="00497402"/>
    <w:rsid w:val="004A02D9"/>
    <w:rsid w:val="004A0509"/>
    <w:rsid w:val="004A0D0B"/>
    <w:rsid w:val="004A1E4B"/>
    <w:rsid w:val="004A2172"/>
    <w:rsid w:val="004A2216"/>
    <w:rsid w:val="004A38E5"/>
    <w:rsid w:val="004A3EB4"/>
    <w:rsid w:val="004A4133"/>
    <w:rsid w:val="004A515F"/>
    <w:rsid w:val="004A55AF"/>
    <w:rsid w:val="004A56F9"/>
    <w:rsid w:val="004A5E73"/>
    <w:rsid w:val="004A621A"/>
    <w:rsid w:val="004A67BF"/>
    <w:rsid w:val="004A689B"/>
    <w:rsid w:val="004A723B"/>
    <w:rsid w:val="004A7261"/>
    <w:rsid w:val="004A7A42"/>
    <w:rsid w:val="004B01B2"/>
    <w:rsid w:val="004B04FB"/>
    <w:rsid w:val="004B07CB"/>
    <w:rsid w:val="004B136D"/>
    <w:rsid w:val="004B1CAD"/>
    <w:rsid w:val="004B2372"/>
    <w:rsid w:val="004B2463"/>
    <w:rsid w:val="004B2B18"/>
    <w:rsid w:val="004B2E3D"/>
    <w:rsid w:val="004B3433"/>
    <w:rsid w:val="004B3520"/>
    <w:rsid w:val="004B4A3D"/>
    <w:rsid w:val="004B4DE1"/>
    <w:rsid w:val="004B4F46"/>
    <w:rsid w:val="004B5A41"/>
    <w:rsid w:val="004B709D"/>
    <w:rsid w:val="004B7255"/>
    <w:rsid w:val="004B74AC"/>
    <w:rsid w:val="004B75EA"/>
    <w:rsid w:val="004B7C44"/>
    <w:rsid w:val="004C10CF"/>
    <w:rsid w:val="004C1C96"/>
    <w:rsid w:val="004C26AF"/>
    <w:rsid w:val="004C4C36"/>
    <w:rsid w:val="004C5407"/>
    <w:rsid w:val="004C5CA6"/>
    <w:rsid w:val="004C6395"/>
    <w:rsid w:val="004C6C12"/>
    <w:rsid w:val="004C7020"/>
    <w:rsid w:val="004C74ED"/>
    <w:rsid w:val="004D1EE5"/>
    <w:rsid w:val="004D2961"/>
    <w:rsid w:val="004D3635"/>
    <w:rsid w:val="004D4735"/>
    <w:rsid w:val="004D4D4C"/>
    <w:rsid w:val="004D4E6A"/>
    <w:rsid w:val="004D541C"/>
    <w:rsid w:val="004D61D2"/>
    <w:rsid w:val="004D6F12"/>
    <w:rsid w:val="004D6F9D"/>
    <w:rsid w:val="004D72C5"/>
    <w:rsid w:val="004D73D8"/>
    <w:rsid w:val="004D7CE0"/>
    <w:rsid w:val="004E09FC"/>
    <w:rsid w:val="004E0A3D"/>
    <w:rsid w:val="004E0B3B"/>
    <w:rsid w:val="004E1207"/>
    <w:rsid w:val="004E1B96"/>
    <w:rsid w:val="004E26D8"/>
    <w:rsid w:val="004E29E5"/>
    <w:rsid w:val="004E2BA9"/>
    <w:rsid w:val="004E2F22"/>
    <w:rsid w:val="004E32B3"/>
    <w:rsid w:val="004E3E2D"/>
    <w:rsid w:val="004E4281"/>
    <w:rsid w:val="004E4548"/>
    <w:rsid w:val="004E4870"/>
    <w:rsid w:val="004E4C57"/>
    <w:rsid w:val="004E4D38"/>
    <w:rsid w:val="004E4E97"/>
    <w:rsid w:val="004E5955"/>
    <w:rsid w:val="004E6998"/>
    <w:rsid w:val="004E6ECF"/>
    <w:rsid w:val="004F0B7F"/>
    <w:rsid w:val="004F0B95"/>
    <w:rsid w:val="004F0D1E"/>
    <w:rsid w:val="004F1A16"/>
    <w:rsid w:val="004F1B24"/>
    <w:rsid w:val="004F2088"/>
    <w:rsid w:val="004F2F66"/>
    <w:rsid w:val="004F41A4"/>
    <w:rsid w:val="004F4734"/>
    <w:rsid w:val="004F4DE3"/>
    <w:rsid w:val="004F5593"/>
    <w:rsid w:val="004F57ED"/>
    <w:rsid w:val="004F5DA5"/>
    <w:rsid w:val="004F610E"/>
    <w:rsid w:val="004F704E"/>
    <w:rsid w:val="0050030F"/>
    <w:rsid w:val="00501076"/>
    <w:rsid w:val="00501B0A"/>
    <w:rsid w:val="0050219F"/>
    <w:rsid w:val="00502257"/>
    <w:rsid w:val="00502653"/>
    <w:rsid w:val="00502B17"/>
    <w:rsid w:val="00503461"/>
    <w:rsid w:val="005035F4"/>
    <w:rsid w:val="00503D05"/>
    <w:rsid w:val="00504110"/>
    <w:rsid w:val="00504A69"/>
    <w:rsid w:val="00504F5E"/>
    <w:rsid w:val="005050E3"/>
    <w:rsid w:val="0050542A"/>
    <w:rsid w:val="00506854"/>
    <w:rsid w:val="00506A97"/>
    <w:rsid w:val="00507B73"/>
    <w:rsid w:val="0051249B"/>
    <w:rsid w:val="00512605"/>
    <w:rsid w:val="00513155"/>
    <w:rsid w:val="0051382E"/>
    <w:rsid w:val="00513DE1"/>
    <w:rsid w:val="00514822"/>
    <w:rsid w:val="00514AB1"/>
    <w:rsid w:val="00514C6A"/>
    <w:rsid w:val="00515424"/>
    <w:rsid w:val="00516837"/>
    <w:rsid w:val="00521C19"/>
    <w:rsid w:val="00521FD2"/>
    <w:rsid w:val="00522273"/>
    <w:rsid w:val="00522A32"/>
    <w:rsid w:val="00522A5B"/>
    <w:rsid w:val="00522EA8"/>
    <w:rsid w:val="00523A01"/>
    <w:rsid w:val="00523F61"/>
    <w:rsid w:val="00524E38"/>
    <w:rsid w:val="00525543"/>
    <w:rsid w:val="00525688"/>
    <w:rsid w:val="005267C4"/>
    <w:rsid w:val="00526CBE"/>
    <w:rsid w:val="005312F2"/>
    <w:rsid w:val="00531AE1"/>
    <w:rsid w:val="00532236"/>
    <w:rsid w:val="00532D46"/>
    <w:rsid w:val="00533ADD"/>
    <w:rsid w:val="00533AF5"/>
    <w:rsid w:val="00533EC5"/>
    <w:rsid w:val="00534EF5"/>
    <w:rsid w:val="00535603"/>
    <w:rsid w:val="00535DD1"/>
    <w:rsid w:val="0053620C"/>
    <w:rsid w:val="005363BD"/>
    <w:rsid w:val="005364E6"/>
    <w:rsid w:val="00536F96"/>
    <w:rsid w:val="00540B30"/>
    <w:rsid w:val="00541B5C"/>
    <w:rsid w:val="00542181"/>
    <w:rsid w:val="00542770"/>
    <w:rsid w:val="00542860"/>
    <w:rsid w:val="00543B39"/>
    <w:rsid w:val="00543C31"/>
    <w:rsid w:val="00543DD5"/>
    <w:rsid w:val="00545A97"/>
    <w:rsid w:val="00545FDF"/>
    <w:rsid w:val="005471A3"/>
    <w:rsid w:val="00547548"/>
    <w:rsid w:val="00547DFD"/>
    <w:rsid w:val="00550C4F"/>
    <w:rsid w:val="0055125E"/>
    <w:rsid w:val="00551413"/>
    <w:rsid w:val="00551B63"/>
    <w:rsid w:val="00552851"/>
    <w:rsid w:val="005531B5"/>
    <w:rsid w:val="0055414F"/>
    <w:rsid w:val="005543EE"/>
    <w:rsid w:val="00555052"/>
    <w:rsid w:val="00555360"/>
    <w:rsid w:val="00555717"/>
    <w:rsid w:val="00555C02"/>
    <w:rsid w:val="00556FBB"/>
    <w:rsid w:val="00557375"/>
    <w:rsid w:val="005601C0"/>
    <w:rsid w:val="00560E5C"/>
    <w:rsid w:val="00561720"/>
    <w:rsid w:val="00561DE8"/>
    <w:rsid w:val="00562207"/>
    <w:rsid w:val="0056261A"/>
    <w:rsid w:val="00562B33"/>
    <w:rsid w:val="00562D9C"/>
    <w:rsid w:val="00563663"/>
    <w:rsid w:val="005636DB"/>
    <w:rsid w:val="00563F2C"/>
    <w:rsid w:val="00563F37"/>
    <w:rsid w:val="0056439B"/>
    <w:rsid w:val="005655DE"/>
    <w:rsid w:val="00565BB6"/>
    <w:rsid w:val="0056669A"/>
    <w:rsid w:val="005675D6"/>
    <w:rsid w:val="00567674"/>
    <w:rsid w:val="00570D61"/>
    <w:rsid w:val="00570D64"/>
    <w:rsid w:val="00570D7C"/>
    <w:rsid w:val="00570E63"/>
    <w:rsid w:val="005710C0"/>
    <w:rsid w:val="00572044"/>
    <w:rsid w:val="005735FD"/>
    <w:rsid w:val="00573930"/>
    <w:rsid w:val="00573E51"/>
    <w:rsid w:val="00573E90"/>
    <w:rsid w:val="005741FD"/>
    <w:rsid w:val="005743B0"/>
    <w:rsid w:val="00574620"/>
    <w:rsid w:val="005748A5"/>
    <w:rsid w:val="00574C0A"/>
    <w:rsid w:val="005758FB"/>
    <w:rsid w:val="00575DEA"/>
    <w:rsid w:val="00576D41"/>
    <w:rsid w:val="00577147"/>
    <w:rsid w:val="00577A64"/>
    <w:rsid w:val="00580BB6"/>
    <w:rsid w:val="0058263B"/>
    <w:rsid w:val="00582A14"/>
    <w:rsid w:val="005844C3"/>
    <w:rsid w:val="005850BF"/>
    <w:rsid w:val="0058535F"/>
    <w:rsid w:val="005869EA"/>
    <w:rsid w:val="00586CF7"/>
    <w:rsid w:val="00587A13"/>
    <w:rsid w:val="00590770"/>
    <w:rsid w:val="005910D1"/>
    <w:rsid w:val="00591608"/>
    <w:rsid w:val="00591715"/>
    <w:rsid w:val="00591823"/>
    <w:rsid w:val="005920AD"/>
    <w:rsid w:val="005926D4"/>
    <w:rsid w:val="00592B39"/>
    <w:rsid w:val="00592BCC"/>
    <w:rsid w:val="00592C07"/>
    <w:rsid w:val="00592F25"/>
    <w:rsid w:val="005940E3"/>
    <w:rsid w:val="005942BA"/>
    <w:rsid w:val="0059484C"/>
    <w:rsid w:val="005950C2"/>
    <w:rsid w:val="005954D9"/>
    <w:rsid w:val="00595ABB"/>
    <w:rsid w:val="00595B7E"/>
    <w:rsid w:val="00596F73"/>
    <w:rsid w:val="00597600"/>
    <w:rsid w:val="00597AB6"/>
    <w:rsid w:val="00597D9B"/>
    <w:rsid w:val="005A0399"/>
    <w:rsid w:val="005A04FE"/>
    <w:rsid w:val="005A067B"/>
    <w:rsid w:val="005A0A4B"/>
    <w:rsid w:val="005A0ED4"/>
    <w:rsid w:val="005A0F30"/>
    <w:rsid w:val="005A0FE1"/>
    <w:rsid w:val="005A1286"/>
    <w:rsid w:val="005A1390"/>
    <w:rsid w:val="005A245E"/>
    <w:rsid w:val="005A2D01"/>
    <w:rsid w:val="005A36B1"/>
    <w:rsid w:val="005A41FB"/>
    <w:rsid w:val="005A4A4D"/>
    <w:rsid w:val="005A4CB8"/>
    <w:rsid w:val="005A614D"/>
    <w:rsid w:val="005A68D6"/>
    <w:rsid w:val="005A7579"/>
    <w:rsid w:val="005A7ABF"/>
    <w:rsid w:val="005B01C1"/>
    <w:rsid w:val="005B053E"/>
    <w:rsid w:val="005B080A"/>
    <w:rsid w:val="005B1214"/>
    <w:rsid w:val="005B196A"/>
    <w:rsid w:val="005B1D39"/>
    <w:rsid w:val="005B1EFF"/>
    <w:rsid w:val="005B44B7"/>
    <w:rsid w:val="005B6645"/>
    <w:rsid w:val="005B6F33"/>
    <w:rsid w:val="005B7A91"/>
    <w:rsid w:val="005C037F"/>
    <w:rsid w:val="005C0818"/>
    <w:rsid w:val="005C08DD"/>
    <w:rsid w:val="005C0E33"/>
    <w:rsid w:val="005C148D"/>
    <w:rsid w:val="005C2CAD"/>
    <w:rsid w:val="005C2DF7"/>
    <w:rsid w:val="005C3686"/>
    <w:rsid w:val="005C3851"/>
    <w:rsid w:val="005C3FCF"/>
    <w:rsid w:val="005C5F2F"/>
    <w:rsid w:val="005C632A"/>
    <w:rsid w:val="005C65D0"/>
    <w:rsid w:val="005C6C9F"/>
    <w:rsid w:val="005C6E9B"/>
    <w:rsid w:val="005C7391"/>
    <w:rsid w:val="005C7AF4"/>
    <w:rsid w:val="005D07FF"/>
    <w:rsid w:val="005D15F9"/>
    <w:rsid w:val="005D1BD6"/>
    <w:rsid w:val="005D1DF6"/>
    <w:rsid w:val="005D23E6"/>
    <w:rsid w:val="005D34BA"/>
    <w:rsid w:val="005D415D"/>
    <w:rsid w:val="005D5459"/>
    <w:rsid w:val="005D5546"/>
    <w:rsid w:val="005D5A88"/>
    <w:rsid w:val="005D6784"/>
    <w:rsid w:val="005D69FA"/>
    <w:rsid w:val="005D7A2C"/>
    <w:rsid w:val="005E009C"/>
    <w:rsid w:val="005E0BC9"/>
    <w:rsid w:val="005E1A31"/>
    <w:rsid w:val="005E1D55"/>
    <w:rsid w:val="005E30EA"/>
    <w:rsid w:val="005E3A91"/>
    <w:rsid w:val="005E3F17"/>
    <w:rsid w:val="005E4134"/>
    <w:rsid w:val="005E470A"/>
    <w:rsid w:val="005E52FE"/>
    <w:rsid w:val="005E5B9F"/>
    <w:rsid w:val="005E618B"/>
    <w:rsid w:val="005E7130"/>
    <w:rsid w:val="005E7152"/>
    <w:rsid w:val="005E786F"/>
    <w:rsid w:val="005F00D4"/>
    <w:rsid w:val="005F048F"/>
    <w:rsid w:val="005F0806"/>
    <w:rsid w:val="005F0962"/>
    <w:rsid w:val="005F1566"/>
    <w:rsid w:val="005F288B"/>
    <w:rsid w:val="005F2F76"/>
    <w:rsid w:val="005F4341"/>
    <w:rsid w:val="005F4B70"/>
    <w:rsid w:val="005F4BAE"/>
    <w:rsid w:val="005F4FAF"/>
    <w:rsid w:val="005F5156"/>
    <w:rsid w:val="005F5A39"/>
    <w:rsid w:val="005F61A2"/>
    <w:rsid w:val="005F638D"/>
    <w:rsid w:val="005F715E"/>
    <w:rsid w:val="005F79AD"/>
    <w:rsid w:val="0060048D"/>
    <w:rsid w:val="00600A02"/>
    <w:rsid w:val="00600A5C"/>
    <w:rsid w:val="00601208"/>
    <w:rsid w:val="00601336"/>
    <w:rsid w:val="00601549"/>
    <w:rsid w:val="00602333"/>
    <w:rsid w:val="00602773"/>
    <w:rsid w:val="0060338F"/>
    <w:rsid w:val="006038E2"/>
    <w:rsid w:val="00604106"/>
    <w:rsid w:val="006054BD"/>
    <w:rsid w:val="00605CE1"/>
    <w:rsid w:val="006064B4"/>
    <w:rsid w:val="00607642"/>
    <w:rsid w:val="00607A5A"/>
    <w:rsid w:val="00607DCC"/>
    <w:rsid w:val="00610D42"/>
    <w:rsid w:val="00610FA9"/>
    <w:rsid w:val="00610FBD"/>
    <w:rsid w:val="00611288"/>
    <w:rsid w:val="006117AF"/>
    <w:rsid w:val="00611AE1"/>
    <w:rsid w:val="006137D1"/>
    <w:rsid w:val="00613CDA"/>
    <w:rsid w:val="00613F03"/>
    <w:rsid w:val="00614140"/>
    <w:rsid w:val="00614649"/>
    <w:rsid w:val="00614789"/>
    <w:rsid w:val="006157D1"/>
    <w:rsid w:val="006160BF"/>
    <w:rsid w:val="00616F86"/>
    <w:rsid w:val="00616FA2"/>
    <w:rsid w:val="00617314"/>
    <w:rsid w:val="0061767B"/>
    <w:rsid w:val="006176F6"/>
    <w:rsid w:val="00617E9E"/>
    <w:rsid w:val="00620C2D"/>
    <w:rsid w:val="0062186E"/>
    <w:rsid w:val="00622082"/>
    <w:rsid w:val="0062314A"/>
    <w:rsid w:val="006241BB"/>
    <w:rsid w:val="00624F9E"/>
    <w:rsid w:val="006256E8"/>
    <w:rsid w:val="0062580C"/>
    <w:rsid w:val="00626212"/>
    <w:rsid w:val="006268B9"/>
    <w:rsid w:val="00626C39"/>
    <w:rsid w:val="00627039"/>
    <w:rsid w:val="006277C4"/>
    <w:rsid w:val="0062780B"/>
    <w:rsid w:val="00627CB4"/>
    <w:rsid w:val="00627E00"/>
    <w:rsid w:val="00630183"/>
    <w:rsid w:val="006301D3"/>
    <w:rsid w:val="00630C4D"/>
    <w:rsid w:val="00630CD0"/>
    <w:rsid w:val="00630F61"/>
    <w:rsid w:val="006314D0"/>
    <w:rsid w:val="00631609"/>
    <w:rsid w:val="0063326C"/>
    <w:rsid w:val="00633343"/>
    <w:rsid w:val="00633373"/>
    <w:rsid w:val="00633456"/>
    <w:rsid w:val="006336A1"/>
    <w:rsid w:val="00633AA2"/>
    <w:rsid w:val="00633E99"/>
    <w:rsid w:val="00634437"/>
    <w:rsid w:val="00634534"/>
    <w:rsid w:val="006345C7"/>
    <w:rsid w:val="006347A5"/>
    <w:rsid w:val="00634E88"/>
    <w:rsid w:val="006352FF"/>
    <w:rsid w:val="0063566E"/>
    <w:rsid w:val="00635899"/>
    <w:rsid w:val="006365B8"/>
    <w:rsid w:val="00637972"/>
    <w:rsid w:val="00640DF5"/>
    <w:rsid w:val="00641278"/>
    <w:rsid w:val="00642EF6"/>
    <w:rsid w:val="0064413E"/>
    <w:rsid w:val="006446D0"/>
    <w:rsid w:val="00644C4A"/>
    <w:rsid w:val="00644C4F"/>
    <w:rsid w:val="00644CB3"/>
    <w:rsid w:val="00645F4D"/>
    <w:rsid w:val="00646C11"/>
    <w:rsid w:val="00647960"/>
    <w:rsid w:val="00647CD7"/>
    <w:rsid w:val="00647D39"/>
    <w:rsid w:val="00647E4A"/>
    <w:rsid w:val="006501D8"/>
    <w:rsid w:val="00650CCC"/>
    <w:rsid w:val="0065205F"/>
    <w:rsid w:val="00652369"/>
    <w:rsid w:val="0065263A"/>
    <w:rsid w:val="00652BC7"/>
    <w:rsid w:val="00653008"/>
    <w:rsid w:val="00653222"/>
    <w:rsid w:val="00653442"/>
    <w:rsid w:val="00653EE6"/>
    <w:rsid w:val="006543E6"/>
    <w:rsid w:val="00654745"/>
    <w:rsid w:val="00654A4C"/>
    <w:rsid w:val="00654C28"/>
    <w:rsid w:val="00655772"/>
    <w:rsid w:val="00655AE9"/>
    <w:rsid w:val="006568C2"/>
    <w:rsid w:val="00656FC7"/>
    <w:rsid w:val="006570C8"/>
    <w:rsid w:val="00657845"/>
    <w:rsid w:val="00657C95"/>
    <w:rsid w:val="00657F69"/>
    <w:rsid w:val="0066066B"/>
    <w:rsid w:val="0066066C"/>
    <w:rsid w:val="00661041"/>
    <w:rsid w:val="0066107E"/>
    <w:rsid w:val="006619F7"/>
    <w:rsid w:val="00661D1B"/>
    <w:rsid w:val="006626BB"/>
    <w:rsid w:val="00662FE1"/>
    <w:rsid w:val="0066378A"/>
    <w:rsid w:val="00663CD4"/>
    <w:rsid w:val="006653D1"/>
    <w:rsid w:val="00665D29"/>
    <w:rsid w:val="00666442"/>
    <w:rsid w:val="00666846"/>
    <w:rsid w:val="00666848"/>
    <w:rsid w:val="00667226"/>
    <w:rsid w:val="0066745C"/>
    <w:rsid w:val="00667960"/>
    <w:rsid w:val="00667AAF"/>
    <w:rsid w:val="006703F0"/>
    <w:rsid w:val="00670882"/>
    <w:rsid w:val="00670E9E"/>
    <w:rsid w:val="0067210C"/>
    <w:rsid w:val="006728E2"/>
    <w:rsid w:val="00672A0B"/>
    <w:rsid w:val="0067320D"/>
    <w:rsid w:val="006733E7"/>
    <w:rsid w:val="006739A1"/>
    <w:rsid w:val="00674422"/>
    <w:rsid w:val="0067460C"/>
    <w:rsid w:val="00674C96"/>
    <w:rsid w:val="00675B04"/>
    <w:rsid w:val="00676A3E"/>
    <w:rsid w:val="00677941"/>
    <w:rsid w:val="00677B71"/>
    <w:rsid w:val="00680FD6"/>
    <w:rsid w:val="006811D3"/>
    <w:rsid w:val="006833CF"/>
    <w:rsid w:val="00683A65"/>
    <w:rsid w:val="00683E9B"/>
    <w:rsid w:val="00683EE2"/>
    <w:rsid w:val="00684A38"/>
    <w:rsid w:val="00684F5B"/>
    <w:rsid w:val="0068510E"/>
    <w:rsid w:val="006852EA"/>
    <w:rsid w:val="006854A5"/>
    <w:rsid w:val="00685627"/>
    <w:rsid w:val="00686965"/>
    <w:rsid w:val="0069075C"/>
    <w:rsid w:val="006909A3"/>
    <w:rsid w:val="00690A2B"/>
    <w:rsid w:val="00690E2E"/>
    <w:rsid w:val="006913BA"/>
    <w:rsid w:val="00691D70"/>
    <w:rsid w:val="00692C18"/>
    <w:rsid w:val="006944F3"/>
    <w:rsid w:val="00694D06"/>
    <w:rsid w:val="00695643"/>
    <w:rsid w:val="00695744"/>
    <w:rsid w:val="00695BCA"/>
    <w:rsid w:val="00695DBA"/>
    <w:rsid w:val="00696040"/>
    <w:rsid w:val="006960E9"/>
    <w:rsid w:val="00696187"/>
    <w:rsid w:val="00696511"/>
    <w:rsid w:val="00696807"/>
    <w:rsid w:val="00696F8D"/>
    <w:rsid w:val="00697104"/>
    <w:rsid w:val="00697167"/>
    <w:rsid w:val="006973BE"/>
    <w:rsid w:val="006975FE"/>
    <w:rsid w:val="00697D19"/>
    <w:rsid w:val="006A000C"/>
    <w:rsid w:val="006A0D98"/>
    <w:rsid w:val="006A0F4A"/>
    <w:rsid w:val="006A11DA"/>
    <w:rsid w:val="006A19EC"/>
    <w:rsid w:val="006A203B"/>
    <w:rsid w:val="006A250B"/>
    <w:rsid w:val="006A265B"/>
    <w:rsid w:val="006A40AE"/>
    <w:rsid w:val="006A444D"/>
    <w:rsid w:val="006A5873"/>
    <w:rsid w:val="006A644C"/>
    <w:rsid w:val="006A7C51"/>
    <w:rsid w:val="006B015F"/>
    <w:rsid w:val="006B043F"/>
    <w:rsid w:val="006B0B90"/>
    <w:rsid w:val="006B0E5B"/>
    <w:rsid w:val="006B105A"/>
    <w:rsid w:val="006B1603"/>
    <w:rsid w:val="006B1739"/>
    <w:rsid w:val="006B225A"/>
    <w:rsid w:val="006B24AF"/>
    <w:rsid w:val="006B34F4"/>
    <w:rsid w:val="006B358F"/>
    <w:rsid w:val="006B370F"/>
    <w:rsid w:val="006B3A90"/>
    <w:rsid w:val="006B3C56"/>
    <w:rsid w:val="006B4376"/>
    <w:rsid w:val="006B45FA"/>
    <w:rsid w:val="006B4F3D"/>
    <w:rsid w:val="006B51A7"/>
    <w:rsid w:val="006B51D8"/>
    <w:rsid w:val="006B535F"/>
    <w:rsid w:val="006B600C"/>
    <w:rsid w:val="006B647F"/>
    <w:rsid w:val="006B72CE"/>
    <w:rsid w:val="006B7599"/>
    <w:rsid w:val="006B7B5C"/>
    <w:rsid w:val="006C0814"/>
    <w:rsid w:val="006C0CF4"/>
    <w:rsid w:val="006C128F"/>
    <w:rsid w:val="006C1AB6"/>
    <w:rsid w:val="006C26E3"/>
    <w:rsid w:val="006C390D"/>
    <w:rsid w:val="006C4897"/>
    <w:rsid w:val="006C4AFE"/>
    <w:rsid w:val="006C4D15"/>
    <w:rsid w:val="006C5AC5"/>
    <w:rsid w:val="006C5D67"/>
    <w:rsid w:val="006C5F83"/>
    <w:rsid w:val="006C6028"/>
    <w:rsid w:val="006C6AB8"/>
    <w:rsid w:val="006C6B1B"/>
    <w:rsid w:val="006C6BFF"/>
    <w:rsid w:val="006C6C8C"/>
    <w:rsid w:val="006C7162"/>
    <w:rsid w:val="006C7378"/>
    <w:rsid w:val="006C7E26"/>
    <w:rsid w:val="006D01F1"/>
    <w:rsid w:val="006D08CD"/>
    <w:rsid w:val="006D0AFA"/>
    <w:rsid w:val="006D1DF9"/>
    <w:rsid w:val="006D1F8E"/>
    <w:rsid w:val="006D3B3C"/>
    <w:rsid w:val="006D41D4"/>
    <w:rsid w:val="006D423D"/>
    <w:rsid w:val="006D4597"/>
    <w:rsid w:val="006D4FA4"/>
    <w:rsid w:val="006D66FC"/>
    <w:rsid w:val="006D698D"/>
    <w:rsid w:val="006D7511"/>
    <w:rsid w:val="006D764A"/>
    <w:rsid w:val="006D78B2"/>
    <w:rsid w:val="006D7E35"/>
    <w:rsid w:val="006E0844"/>
    <w:rsid w:val="006E0BEB"/>
    <w:rsid w:val="006E0FC9"/>
    <w:rsid w:val="006E105B"/>
    <w:rsid w:val="006E1202"/>
    <w:rsid w:val="006E169D"/>
    <w:rsid w:val="006E1734"/>
    <w:rsid w:val="006E1CB3"/>
    <w:rsid w:val="006E2603"/>
    <w:rsid w:val="006E2AB8"/>
    <w:rsid w:val="006E2F32"/>
    <w:rsid w:val="006E3082"/>
    <w:rsid w:val="006E3171"/>
    <w:rsid w:val="006E3D93"/>
    <w:rsid w:val="006E3DD7"/>
    <w:rsid w:val="006E4364"/>
    <w:rsid w:val="006E52BA"/>
    <w:rsid w:val="006E54B3"/>
    <w:rsid w:val="006E720B"/>
    <w:rsid w:val="006F09B9"/>
    <w:rsid w:val="006F0AE9"/>
    <w:rsid w:val="006F0EF0"/>
    <w:rsid w:val="006F231E"/>
    <w:rsid w:val="006F23F4"/>
    <w:rsid w:val="006F2B2C"/>
    <w:rsid w:val="006F2B93"/>
    <w:rsid w:val="006F344C"/>
    <w:rsid w:val="006F3718"/>
    <w:rsid w:val="006F3B49"/>
    <w:rsid w:val="006F4101"/>
    <w:rsid w:val="006F493E"/>
    <w:rsid w:val="006F635B"/>
    <w:rsid w:val="006F6392"/>
    <w:rsid w:val="006F653A"/>
    <w:rsid w:val="006F6927"/>
    <w:rsid w:val="006F6D7E"/>
    <w:rsid w:val="006F6F58"/>
    <w:rsid w:val="006F7450"/>
    <w:rsid w:val="006F7C37"/>
    <w:rsid w:val="007009D5"/>
    <w:rsid w:val="00700B8A"/>
    <w:rsid w:val="00700C14"/>
    <w:rsid w:val="00701252"/>
    <w:rsid w:val="0070144B"/>
    <w:rsid w:val="00701A26"/>
    <w:rsid w:val="00701D5A"/>
    <w:rsid w:val="00701FE0"/>
    <w:rsid w:val="00702333"/>
    <w:rsid w:val="00703457"/>
    <w:rsid w:val="0070356E"/>
    <w:rsid w:val="00703A65"/>
    <w:rsid w:val="00703B0B"/>
    <w:rsid w:val="007045BA"/>
    <w:rsid w:val="007056E3"/>
    <w:rsid w:val="007059E9"/>
    <w:rsid w:val="00705B9C"/>
    <w:rsid w:val="00705D2B"/>
    <w:rsid w:val="007068DE"/>
    <w:rsid w:val="007068F6"/>
    <w:rsid w:val="00707B95"/>
    <w:rsid w:val="00707D72"/>
    <w:rsid w:val="007102CB"/>
    <w:rsid w:val="007108E6"/>
    <w:rsid w:val="0071094B"/>
    <w:rsid w:val="00711E8B"/>
    <w:rsid w:val="007120A8"/>
    <w:rsid w:val="007128C9"/>
    <w:rsid w:val="00712C98"/>
    <w:rsid w:val="00712E64"/>
    <w:rsid w:val="00712F9C"/>
    <w:rsid w:val="00713291"/>
    <w:rsid w:val="0071335B"/>
    <w:rsid w:val="007138DE"/>
    <w:rsid w:val="00713DC9"/>
    <w:rsid w:val="00713F73"/>
    <w:rsid w:val="00714012"/>
    <w:rsid w:val="007149E2"/>
    <w:rsid w:val="00714BBC"/>
    <w:rsid w:val="00714E40"/>
    <w:rsid w:val="007154D5"/>
    <w:rsid w:val="00715B98"/>
    <w:rsid w:val="00716194"/>
    <w:rsid w:val="007163E3"/>
    <w:rsid w:val="00716855"/>
    <w:rsid w:val="0071759B"/>
    <w:rsid w:val="007176B6"/>
    <w:rsid w:val="00717714"/>
    <w:rsid w:val="00717A03"/>
    <w:rsid w:val="007204D4"/>
    <w:rsid w:val="00720647"/>
    <w:rsid w:val="007208F3"/>
    <w:rsid w:val="00721852"/>
    <w:rsid w:val="00721E13"/>
    <w:rsid w:val="00721E53"/>
    <w:rsid w:val="00722466"/>
    <w:rsid w:val="00722853"/>
    <w:rsid w:val="00722957"/>
    <w:rsid w:val="00722CE9"/>
    <w:rsid w:val="00722F96"/>
    <w:rsid w:val="007242D3"/>
    <w:rsid w:val="00724D7C"/>
    <w:rsid w:val="00725675"/>
    <w:rsid w:val="007264FB"/>
    <w:rsid w:val="0072695A"/>
    <w:rsid w:val="00726AD5"/>
    <w:rsid w:val="00726BE1"/>
    <w:rsid w:val="00730611"/>
    <w:rsid w:val="00730B3C"/>
    <w:rsid w:val="00730F4D"/>
    <w:rsid w:val="00731423"/>
    <w:rsid w:val="00731489"/>
    <w:rsid w:val="00731D94"/>
    <w:rsid w:val="00731DA7"/>
    <w:rsid w:val="00731EC1"/>
    <w:rsid w:val="00731F97"/>
    <w:rsid w:val="00732227"/>
    <w:rsid w:val="00732415"/>
    <w:rsid w:val="0073297B"/>
    <w:rsid w:val="007349D4"/>
    <w:rsid w:val="00734BAD"/>
    <w:rsid w:val="00734C54"/>
    <w:rsid w:val="00735F92"/>
    <w:rsid w:val="007362E4"/>
    <w:rsid w:val="007366BE"/>
    <w:rsid w:val="00736AD0"/>
    <w:rsid w:val="00736F16"/>
    <w:rsid w:val="007372F6"/>
    <w:rsid w:val="007374B7"/>
    <w:rsid w:val="00740776"/>
    <w:rsid w:val="0074141A"/>
    <w:rsid w:val="00741E05"/>
    <w:rsid w:val="00742079"/>
    <w:rsid w:val="00742477"/>
    <w:rsid w:val="00742985"/>
    <w:rsid w:val="00742F82"/>
    <w:rsid w:val="00742FDE"/>
    <w:rsid w:val="0074361E"/>
    <w:rsid w:val="007438F7"/>
    <w:rsid w:val="00743B2B"/>
    <w:rsid w:val="00743D17"/>
    <w:rsid w:val="00744CF1"/>
    <w:rsid w:val="00744F89"/>
    <w:rsid w:val="00745027"/>
    <w:rsid w:val="007468AC"/>
    <w:rsid w:val="00747471"/>
    <w:rsid w:val="007479D5"/>
    <w:rsid w:val="00750F2E"/>
    <w:rsid w:val="0075136F"/>
    <w:rsid w:val="00751981"/>
    <w:rsid w:val="00751A29"/>
    <w:rsid w:val="00752B9C"/>
    <w:rsid w:val="007537DB"/>
    <w:rsid w:val="00753D03"/>
    <w:rsid w:val="007544AF"/>
    <w:rsid w:val="00754612"/>
    <w:rsid w:val="00754966"/>
    <w:rsid w:val="00754E07"/>
    <w:rsid w:val="007556CE"/>
    <w:rsid w:val="00755BDE"/>
    <w:rsid w:val="00755C3D"/>
    <w:rsid w:val="00756D9F"/>
    <w:rsid w:val="00756E48"/>
    <w:rsid w:val="00757266"/>
    <w:rsid w:val="007574F9"/>
    <w:rsid w:val="00757E7D"/>
    <w:rsid w:val="00760101"/>
    <w:rsid w:val="0076063A"/>
    <w:rsid w:val="007608CF"/>
    <w:rsid w:val="00760CBA"/>
    <w:rsid w:val="00760DD7"/>
    <w:rsid w:val="007611F1"/>
    <w:rsid w:val="00761CA0"/>
    <w:rsid w:val="00762161"/>
    <w:rsid w:val="0076264F"/>
    <w:rsid w:val="00762887"/>
    <w:rsid w:val="00762C18"/>
    <w:rsid w:val="00762EFF"/>
    <w:rsid w:val="007632E6"/>
    <w:rsid w:val="00763C66"/>
    <w:rsid w:val="007649EF"/>
    <w:rsid w:val="00764B33"/>
    <w:rsid w:val="00766F6E"/>
    <w:rsid w:val="0076730B"/>
    <w:rsid w:val="00767652"/>
    <w:rsid w:val="00767BCC"/>
    <w:rsid w:val="00767C83"/>
    <w:rsid w:val="007700F9"/>
    <w:rsid w:val="007701BE"/>
    <w:rsid w:val="007708B7"/>
    <w:rsid w:val="007726E4"/>
    <w:rsid w:val="00773529"/>
    <w:rsid w:val="00773AEA"/>
    <w:rsid w:val="00773DEE"/>
    <w:rsid w:val="007741E3"/>
    <w:rsid w:val="007744DA"/>
    <w:rsid w:val="0077526C"/>
    <w:rsid w:val="007767C2"/>
    <w:rsid w:val="00776A34"/>
    <w:rsid w:val="007773AB"/>
    <w:rsid w:val="00780093"/>
    <w:rsid w:val="00780C74"/>
    <w:rsid w:val="00780F13"/>
    <w:rsid w:val="0078115E"/>
    <w:rsid w:val="0078118F"/>
    <w:rsid w:val="0078177C"/>
    <w:rsid w:val="00781AF5"/>
    <w:rsid w:val="007824A4"/>
    <w:rsid w:val="00783187"/>
    <w:rsid w:val="00783561"/>
    <w:rsid w:val="00783E05"/>
    <w:rsid w:val="00783E18"/>
    <w:rsid w:val="00784189"/>
    <w:rsid w:val="00784858"/>
    <w:rsid w:val="00784D9F"/>
    <w:rsid w:val="0078568D"/>
    <w:rsid w:val="007863ED"/>
    <w:rsid w:val="0078641B"/>
    <w:rsid w:val="0078688D"/>
    <w:rsid w:val="00786BC7"/>
    <w:rsid w:val="0079082B"/>
    <w:rsid w:val="00790903"/>
    <w:rsid w:val="007911B3"/>
    <w:rsid w:val="007915CB"/>
    <w:rsid w:val="0079175F"/>
    <w:rsid w:val="0079189A"/>
    <w:rsid w:val="00791CCF"/>
    <w:rsid w:val="0079251F"/>
    <w:rsid w:val="00792A9D"/>
    <w:rsid w:val="00792DA3"/>
    <w:rsid w:val="0079347B"/>
    <w:rsid w:val="00793E18"/>
    <w:rsid w:val="00793F7F"/>
    <w:rsid w:val="007941CC"/>
    <w:rsid w:val="00795B37"/>
    <w:rsid w:val="00795FD6"/>
    <w:rsid w:val="00796FBB"/>
    <w:rsid w:val="007979F6"/>
    <w:rsid w:val="00797A95"/>
    <w:rsid w:val="00797B87"/>
    <w:rsid w:val="007A08D0"/>
    <w:rsid w:val="007A1DC3"/>
    <w:rsid w:val="007A1EA4"/>
    <w:rsid w:val="007A2707"/>
    <w:rsid w:val="007A28E1"/>
    <w:rsid w:val="007A2B29"/>
    <w:rsid w:val="007A5281"/>
    <w:rsid w:val="007A56EA"/>
    <w:rsid w:val="007A65F6"/>
    <w:rsid w:val="007A6A2B"/>
    <w:rsid w:val="007A6DA5"/>
    <w:rsid w:val="007A6EC1"/>
    <w:rsid w:val="007B162A"/>
    <w:rsid w:val="007B1721"/>
    <w:rsid w:val="007B19DB"/>
    <w:rsid w:val="007B23A5"/>
    <w:rsid w:val="007B2621"/>
    <w:rsid w:val="007B31AF"/>
    <w:rsid w:val="007B39D2"/>
    <w:rsid w:val="007B3ADB"/>
    <w:rsid w:val="007B4205"/>
    <w:rsid w:val="007B4496"/>
    <w:rsid w:val="007B4C86"/>
    <w:rsid w:val="007B52E5"/>
    <w:rsid w:val="007B54C0"/>
    <w:rsid w:val="007B5FD8"/>
    <w:rsid w:val="007B71CC"/>
    <w:rsid w:val="007B76AC"/>
    <w:rsid w:val="007B79B2"/>
    <w:rsid w:val="007B7BAF"/>
    <w:rsid w:val="007B7D93"/>
    <w:rsid w:val="007C0144"/>
    <w:rsid w:val="007C0887"/>
    <w:rsid w:val="007C0D9E"/>
    <w:rsid w:val="007C1631"/>
    <w:rsid w:val="007C2245"/>
    <w:rsid w:val="007C2258"/>
    <w:rsid w:val="007C26CA"/>
    <w:rsid w:val="007C29CD"/>
    <w:rsid w:val="007C2C04"/>
    <w:rsid w:val="007C2E3A"/>
    <w:rsid w:val="007C32D2"/>
    <w:rsid w:val="007C49CF"/>
    <w:rsid w:val="007C5C61"/>
    <w:rsid w:val="007C5D4A"/>
    <w:rsid w:val="007C5D51"/>
    <w:rsid w:val="007C6D8E"/>
    <w:rsid w:val="007C7545"/>
    <w:rsid w:val="007C7A71"/>
    <w:rsid w:val="007C7D1C"/>
    <w:rsid w:val="007D05B3"/>
    <w:rsid w:val="007D2437"/>
    <w:rsid w:val="007D31C1"/>
    <w:rsid w:val="007D3A94"/>
    <w:rsid w:val="007D52CE"/>
    <w:rsid w:val="007D56DF"/>
    <w:rsid w:val="007D5D05"/>
    <w:rsid w:val="007D75FB"/>
    <w:rsid w:val="007E0484"/>
    <w:rsid w:val="007E079F"/>
    <w:rsid w:val="007E08D3"/>
    <w:rsid w:val="007E2152"/>
    <w:rsid w:val="007E2AFF"/>
    <w:rsid w:val="007E2B02"/>
    <w:rsid w:val="007E31CA"/>
    <w:rsid w:val="007E33A8"/>
    <w:rsid w:val="007E3EAE"/>
    <w:rsid w:val="007E4520"/>
    <w:rsid w:val="007E5522"/>
    <w:rsid w:val="007E6C96"/>
    <w:rsid w:val="007E7B7B"/>
    <w:rsid w:val="007E7CE7"/>
    <w:rsid w:val="007F0107"/>
    <w:rsid w:val="007F0D37"/>
    <w:rsid w:val="007F0FD3"/>
    <w:rsid w:val="007F15C3"/>
    <w:rsid w:val="007F1773"/>
    <w:rsid w:val="007F189C"/>
    <w:rsid w:val="007F18B2"/>
    <w:rsid w:val="007F1BC4"/>
    <w:rsid w:val="007F28CA"/>
    <w:rsid w:val="007F40BC"/>
    <w:rsid w:val="007F43BF"/>
    <w:rsid w:val="007F4C13"/>
    <w:rsid w:val="007F5505"/>
    <w:rsid w:val="007F6DF8"/>
    <w:rsid w:val="007F740B"/>
    <w:rsid w:val="007F762E"/>
    <w:rsid w:val="008001F9"/>
    <w:rsid w:val="00800CFE"/>
    <w:rsid w:val="00801453"/>
    <w:rsid w:val="00801558"/>
    <w:rsid w:val="00801A82"/>
    <w:rsid w:val="00801F02"/>
    <w:rsid w:val="0080211A"/>
    <w:rsid w:val="00802251"/>
    <w:rsid w:val="00802404"/>
    <w:rsid w:val="00802473"/>
    <w:rsid w:val="00802A6B"/>
    <w:rsid w:val="008031AB"/>
    <w:rsid w:val="00804EFA"/>
    <w:rsid w:val="008054E9"/>
    <w:rsid w:val="00805C50"/>
    <w:rsid w:val="0080636B"/>
    <w:rsid w:val="0080650D"/>
    <w:rsid w:val="0080652C"/>
    <w:rsid w:val="008067A8"/>
    <w:rsid w:val="00806801"/>
    <w:rsid w:val="00806F4B"/>
    <w:rsid w:val="00807373"/>
    <w:rsid w:val="00807618"/>
    <w:rsid w:val="00807D16"/>
    <w:rsid w:val="00807D41"/>
    <w:rsid w:val="00807F97"/>
    <w:rsid w:val="008101DD"/>
    <w:rsid w:val="008108FD"/>
    <w:rsid w:val="0081159D"/>
    <w:rsid w:val="0081348D"/>
    <w:rsid w:val="008135D6"/>
    <w:rsid w:val="008137B9"/>
    <w:rsid w:val="008142D5"/>
    <w:rsid w:val="00814632"/>
    <w:rsid w:val="00814A8B"/>
    <w:rsid w:val="00814B55"/>
    <w:rsid w:val="00814D11"/>
    <w:rsid w:val="00815489"/>
    <w:rsid w:val="0081549B"/>
    <w:rsid w:val="00815653"/>
    <w:rsid w:val="00815743"/>
    <w:rsid w:val="00815B97"/>
    <w:rsid w:val="00815E11"/>
    <w:rsid w:val="00815FBB"/>
    <w:rsid w:val="008166ED"/>
    <w:rsid w:val="00816CD5"/>
    <w:rsid w:val="00817240"/>
    <w:rsid w:val="00820643"/>
    <w:rsid w:val="008206E2"/>
    <w:rsid w:val="0082167B"/>
    <w:rsid w:val="00821FF5"/>
    <w:rsid w:val="00822024"/>
    <w:rsid w:val="00822730"/>
    <w:rsid w:val="00822747"/>
    <w:rsid w:val="00822E9B"/>
    <w:rsid w:val="00823153"/>
    <w:rsid w:val="00823183"/>
    <w:rsid w:val="008234DA"/>
    <w:rsid w:val="008239D4"/>
    <w:rsid w:val="00823AAB"/>
    <w:rsid w:val="00823C4B"/>
    <w:rsid w:val="0082487E"/>
    <w:rsid w:val="00825C3D"/>
    <w:rsid w:val="00826143"/>
    <w:rsid w:val="008266E3"/>
    <w:rsid w:val="00826F2E"/>
    <w:rsid w:val="008301EC"/>
    <w:rsid w:val="00831009"/>
    <w:rsid w:val="00831671"/>
    <w:rsid w:val="00832C3F"/>
    <w:rsid w:val="00833159"/>
    <w:rsid w:val="00833216"/>
    <w:rsid w:val="00833500"/>
    <w:rsid w:val="00833ABC"/>
    <w:rsid w:val="0083437B"/>
    <w:rsid w:val="00834A09"/>
    <w:rsid w:val="00834A29"/>
    <w:rsid w:val="00834E9A"/>
    <w:rsid w:val="0083532B"/>
    <w:rsid w:val="008353DF"/>
    <w:rsid w:val="00835A4A"/>
    <w:rsid w:val="008360B1"/>
    <w:rsid w:val="008367E9"/>
    <w:rsid w:val="00836E21"/>
    <w:rsid w:val="0083749D"/>
    <w:rsid w:val="008374E9"/>
    <w:rsid w:val="0083769C"/>
    <w:rsid w:val="00837D83"/>
    <w:rsid w:val="00840A81"/>
    <w:rsid w:val="00840CFD"/>
    <w:rsid w:val="00840E14"/>
    <w:rsid w:val="00841A90"/>
    <w:rsid w:val="0084295B"/>
    <w:rsid w:val="00842DAF"/>
    <w:rsid w:val="00842FB7"/>
    <w:rsid w:val="0084344A"/>
    <w:rsid w:val="008449BA"/>
    <w:rsid w:val="00845206"/>
    <w:rsid w:val="00847218"/>
    <w:rsid w:val="008473A9"/>
    <w:rsid w:val="008477D2"/>
    <w:rsid w:val="00847B35"/>
    <w:rsid w:val="00847C46"/>
    <w:rsid w:val="0085062C"/>
    <w:rsid w:val="008508A1"/>
    <w:rsid w:val="0085220F"/>
    <w:rsid w:val="00852A57"/>
    <w:rsid w:val="00853476"/>
    <w:rsid w:val="008538C7"/>
    <w:rsid w:val="00853A79"/>
    <w:rsid w:val="00854161"/>
    <w:rsid w:val="008546FF"/>
    <w:rsid w:val="0085485D"/>
    <w:rsid w:val="008554D8"/>
    <w:rsid w:val="00855514"/>
    <w:rsid w:val="00855C0B"/>
    <w:rsid w:val="00855CCF"/>
    <w:rsid w:val="00855F09"/>
    <w:rsid w:val="00856116"/>
    <w:rsid w:val="0086109C"/>
    <w:rsid w:val="00861C32"/>
    <w:rsid w:val="00862924"/>
    <w:rsid w:val="00862B28"/>
    <w:rsid w:val="00863090"/>
    <w:rsid w:val="008642E9"/>
    <w:rsid w:val="00864B40"/>
    <w:rsid w:val="00865B60"/>
    <w:rsid w:val="00865BEC"/>
    <w:rsid w:val="008668EB"/>
    <w:rsid w:val="00866DE6"/>
    <w:rsid w:val="00866EEE"/>
    <w:rsid w:val="00866FAD"/>
    <w:rsid w:val="008676F7"/>
    <w:rsid w:val="00867E1E"/>
    <w:rsid w:val="00870207"/>
    <w:rsid w:val="00870416"/>
    <w:rsid w:val="00870E94"/>
    <w:rsid w:val="0087201F"/>
    <w:rsid w:val="00872310"/>
    <w:rsid w:val="008725F4"/>
    <w:rsid w:val="00872728"/>
    <w:rsid w:val="00872772"/>
    <w:rsid w:val="008729A0"/>
    <w:rsid w:val="00872C25"/>
    <w:rsid w:val="00872E81"/>
    <w:rsid w:val="00873089"/>
    <w:rsid w:val="00873A01"/>
    <w:rsid w:val="00873A51"/>
    <w:rsid w:val="00873E86"/>
    <w:rsid w:val="00874591"/>
    <w:rsid w:val="0087490F"/>
    <w:rsid w:val="00874C24"/>
    <w:rsid w:val="008759E4"/>
    <w:rsid w:val="00875A11"/>
    <w:rsid w:val="008765F3"/>
    <w:rsid w:val="00876EDD"/>
    <w:rsid w:val="0087732A"/>
    <w:rsid w:val="008776E4"/>
    <w:rsid w:val="008802AF"/>
    <w:rsid w:val="008802F8"/>
    <w:rsid w:val="008808FB"/>
    <w:rsid w:val="00880966"/>
    <w:rsid w:val="008812DC"/>
    <w:rsid w:val="00881949"/>
    <w:rsid w:val="00881A02"/>
    <w:rsid w:val="00881CDB"/>
    <w:rsid w:val="00883AD5"/>
    <w:rsid w:val="008846F4"/>
    <w:rsid w:val="0088511A"/>
    <w:rsid w:val="00885580"/>
    <w:rsid w:val="0088598A"/>
    <w:rsid w:val="00885B16"/>
    <w:rsid w:val="00886700"/>
    <w:rsid w:val="008868B5"/>
    <w:rsid w:val="00886901"/>
    <w:rsid w:val="00886FCA"/>
    <w:rsid w:val="0088779F"/>
    <w:rsid w:val="00890470"/>
    <w:rsid w:val="00890959"/>
    <w:rsid w:val="00890BA5"/>
    <w:rsid w:val="008913CD"/>
    <w:rsid w:val="008918B6"/>
    <w:rsid w:val="008919AC"/>
    <w:rsid w:val="008930C1"/>
    <w:rsid w:val="00894275"/>
    <w:rsid w:val="00894522"/>
    <w:rsid w:val="0089511D"/>
    <w:rsid w:val="00895216"/>
    <w:rsid w:val="00895BF6"/>
    <w:rsid w:val="00897993"/>
    <w:rsid w:val="008A0936"/>
    <w:rsid w:val="008A09EA"/>
    <w:rsid w:val="008A104C"/>
    <w:rsid w:val="008A17DE"/>
    <w:rsid w:val="008A17FE"/>
    <w:rsid w:val="008A1DBF"/>
    <w:rsid w:val="008A1E39"/>
    <w:rsid w:val="008A2C76"/>
    <w:rsid w:val="008A434F"/>
    <w:rsid w:val="008A4D9F"/>
    <w:rsid w:val="008A4E44"/>
    <w:rsid w:val="008A5030"/>
    <w:rsid w:val="008A53A1"/>
    <w:rsid w:val="008A6466"/>
    <w:rsid w:val="008A656E"/>
    <w:rsid w:val="008A711F"/>
    <w:rsid w:val="008A745C"/>
    <w:rsid w:val="008A7FAE"/>
    <w:rsid w:val="008B0455"/>
    <w:rsid w:val="008B0813"/>
    <w:rsid w:val="008B159E"/>
    <w:rsid w:val="008B17C3"/>
    <w:rsid w:val="008B2218"/>
    <w:rsid w:val="008B295B"/>
    <w:rsid w:val="008B2A72"/>
    <w:rsid w:val="008B339B"/>
    <w:rsid w:val="008B3451"/>
    <w:rsid w:val="008B3F37"/>
    <w:rsid w:val="008B4720"/>
    <w:rsid w:val="008B48BC"/>
    <w:rsid w:val="008B4DD2"/>
    <w:rsid w:val="008B50B8"/>
    <w:rsid w:val="008B560C"/>
    <w:rsid w:val="008B5992"/>
    <w:rsid w:val="008B59A3"/>
    <w:rsid w:val="008B5A3E"/>
    <w:rsid w:val="008B5AAB"/>
    <w:rsid w:val="008B6E18"/>
    <w:rsid w:val="008B6F8D"/>
    <w:rsid w:val="008C1381"/>
    <w:rsid w:val="008C167D"/>
    <w:rsid w:val="008C23AE"/>
    <w:rsid w:val="008C2850"/>
    <w:rsid w:val="008C2A12"/>
    <w:rsid w:val="008C2EE9"/>
    <w:rsid w:val="008C391F"/>
    <w:rsid w:val="008C3BF8"/>
    <w:rsid w:val="008C4FC1"/>
    <w:rsid w:val="008C582C"/>
    <w:rsid w:val="008C5F63"/>
    <w:rsid w:val="008C7106"/>
    <w:rsid w:val="008C7389"/>
    <w:rsid w:val="008C7476"/>
    <w:rsid w:val="008C7696"/>
    <w:rsid w:val="008C7CBB"/>
    <w:rsid w:val="008D01C2"/>
    <w:rsid w:val="008D074E"/>
    <w:rsid w:val="008D0F54"/>
    <w:rsid w:val="008D0F85"/>
    <w:rsid w:val="008D197A"/>
    <w:rsid w:val="008D1EC3"/>
    <w:rsid w:val="008D212F"/>
    <w:rsid w:val="008D23AB"/>
    <w:rsid w:val="008D2486"/>
    <w:rsid w:val="008D2489"/>
    <w:rsid w:val="008D32A9"/>
    <w:rsid w:val="008D3337"/>
    <w:rsid w:val="008D3F6C"/>
    <w:rsid w:val="008D421C"/>
    <w:rsid w:val="008D4293"/>
    <w:rsid w:val="008D4813"/>
    <w:rsid w:val="008D5CA9"/>
    <w:rsid w:val="008D5CD6"/>
    <w:rsid w:val="008D6827"/>
    <w:rsid w:val="008D691F"/>
    <w:rsid w:val="008D6D85"/>
    <w:rsid w:val="008D720B"/>
    <w:rsid w:val="008D7CA4"/>
    <w:rsid w:val="008E0264"/>
    <w:rsid w:val="008E1150"/>
    <w:rsid w:val="008E131E"/>
    <w:rsid w:val="008E1E34"/>
    <w:rsid w:val="008E3518"/>
    <w:rsid w:val="008E3763"/>
    <w:rsid w:val="008E3E65"/>
    <w:rsid w:val="008E4359"/>
    <w:rsid w:val="008E43CC"/>
    <w:rsid w:val="008E5259"/>
    <w:rsid w:val="008E592F"/>
    <w:rsid w:val="008E5D44"/>
    <w:rsid w:val="008E62AD"/>
    <w:rsid w:val="008E6511"/>
    <w:rsid w:val="008E6FD1"/>
    <w:rsid w:val="008E73BF"/>
    <w:rsid w:val="008E76A5"/>
    <w:rsid w:val="008E7AE8"/>
    <w:rsid w:val="008F0305"/>
    <w:rsid w:val="008F08E7"/>
    <w:rsid w:val="008F0BCD"/>
    <w:rsid w:val="008F0E98"/>
    <w:rsid w:val="008F1BD2"/>
    <w:rsid w:val="008F222E"/>
    <w:rsid w:val="008F237D"/>
    <w:rsid w:val="008F2582"/>
    <w:rsid w:val="008F47C5"/>
    <w:rsid w:val="008F4A6A"/>
    <w:rsid w:val="008F4EDC"/>
    <w:rsid w:val="008F52B4"/>
    <w:rsid w:val="008F5846"/>
    <w:rsid w:val="008F599A"/>
    <w:rsid w:val="008F5CD6"/>
    <w:rsid w:val="008F60CD"/>
    <w:rsid w:val="008F620B"/>
    <w:rsid w:val="008F6CDB"/>
    <w:rsid w:val="008F6F35"/>
    <w:rsid w:val="008F7594"/>
    <w:rsid w:val="008F7A8A"/>
    <w:rsid w:val="008F7CB5"/>
    <w:rsid w:val="008F7E0D"/>
    <w:rsid w:val="009001BE"/>
    <w:rsid w:val="00900FA5"/>
    <w:rsid w:val="00902388"/>
    <w:rsid w:val="00903481"/>
    <w:rsid w:val="009047D6"/>
    <w:rsid w:val="00904D87"/>
    <w:rsid w:val="00904DD2"/>
    <w:rsid w:val="009050C2"/>
    <w:rsid w:val="00905836"/>
    <w:rsid w:val="009058D0"/>
    <w:rsid w:val="00905B70"/>
    <w:rsid w:val="0090646C"/>
    <w:rsid w:val="009066AB"/>
    <w:rsid w:val="00906789"/>
    <w:rsid w:val="0090778D"/>
    <w:rsid w:val="00907DDB"/>
    <w:rsid w:val="009100D2"/>
    <w:rsid w:val="00910571"/>
    <w:rsid w:val="00910638"/>
    <w:rsid w:val="0091138F"/>
    <w:rsid w:val="00911914"/>
    <w:rsid w:val="00911A7D"/>
    <w:rsid w:val="00912812"/>
    <w:rsid w:val="00912A88"/>
    <w:rsid w:val="00912BC9"/>
    <w:rsid w:val="009152FB"/>
    <w:rsid w:val="009155E9"/>
    <w:rsid w:val="00915A40"/>
    <w:rsid w:val="00915A6B"/>
    <w:rsid w:val="00916035"/>
    <w:rsid w:val="0091615C"/>
    <w:rsid w:val="00916BB4"/>
    <w:rsid w:val="00917B59"/>
    <w:rsid w:val="0092069A"/>
    <w:rsid w:val="00920AA6"/>
    <w:rsid w:val="00920F05"/>
    <w:rsid w:val="009210A7"/>
    <w:rsid w:val="00921177"/>
    <w:rsid w:val="0092123E"/>
    <w:rsid w:val="00921772"/>
    <w:rsid w:val="009223B8"/>
    <w:rsid w:val="0092240A"/>
    <w:rsid w:val="00922D59"/>
    <w:rsid w:val="00923327"/>
    <w:rsid w:val="0092353F"/>
    <w:rsid w:val="009239A7"/>
    <w:rsid w:val="009239E7"/>
    <w:rsid w:val="00923E67"/>
    <w:rsid w:val="00924367"/>
    <w:rsid w:val="009247EB"/>
    <w:rsid w:val="00925237"/>
    <w:rsid w:val="0092585F"/>
    <w:rsid w:val="00925DE9"/>
    <w:rsid w:val="00925E37"/>
    <w:rsid w:val="00926C7C"/>
    <w:rsid w:val="00926E6F"/>
    <w:rsid w:val="009270E3"/>
    <w:rsid w:val="00927C23"/>
    <w:rsid w:val="0093026E"/>
    <w:rsid w:val="0093057D"/>
    <w:rsid w:val="00930646"/>
    <w:rsid w:val="00930B3B"/>
    <w:rsid w:val="00930CA7"/>
    <w:rsid w:val="0093156D"/>
    <w:rsid w:val="009315AA"/>
    <w:rsid w:val="009318D8"/>
    <w:rsid w:val="00931BDF"/>
    <w:rsid w:val="00931D9B"/>
    <w:rsid w:val="00932829"/>
    <w:rsid w:val="009335F2"/>
    <w:rsid w:val="00933685"/>
    <w:rsid w:val="0093386E"/>
    <w:rsid w:val="0093422C"/>
    <w:rsid w:val="009349B4"/>
    <w:rsid w:val="009354A7"/>
    <w:rsid w:val="00935A3B"/>
    <w:rsid w:val="00936112"/>
    <w:rsid w:val="00936950"/>
    <w:rsid w:val="00936971"/>
    <w:rsid w:val="00936A14"/>
    <w:rsid w:val="00937050"/>
    <w:rsid w:val="00940096"/>
    <w:rsid w:val="0094144F"/>
    <w:rsid w:val="0094199A"/>
    <w:rsid w:val="00942268"/>
    <w:rsid w:val="00942349"/>
    <w:rsid w:val="009430C9"/>
    <w:rsid w:val="009437D0"/>
    <w:rsid w:val="009444ED"/>
    <w:rsid w:val="0094450D"/>
    <w:rsid w:val="00944D29"/>
    <w:rsid w:val="009455E9"/>
    <w:rsid w:val="00945856"/>
    <w:rsid w:val="00945B79"/>
    <w:rsid w:val="00946882"/>
    <w:rsid w:val="00946C2E"/>
    <w:rsid w:val="00946C39"/>
    <w:rsid w:val="00946F05"/>
    <w:rsid w:val="0095060E"/>
    <w:rsid w:val="009509DA"/>
    <w:rsid w:val="00951AE7"/>
    <w:rsid w:val="00951BCB"/>
    <w:rsid w:val="00951D43"/>
    <w:rsid w:val="00952590"/>
    <w:rsid w:val="00952986"/>
    <w:rsid w:val="00952992"/>
    <w:rsid w:val="00952A37"/>
    <w:rsid w:val="00952C78"/>
    <w:rsid w:val="009532F8"/>
    <w:rsid w:val="009533ED"/>
    <w:rsid w:val="009541D2"/>
    <w:rsid w:val="009547A4"/>
    <w:rsid w:val="009553D8"/>
    <w:rsid w:val="00955C35"/>
    <w:rsid w:val="00955F83"/>
    <w:rsid w:val="0095622C"/>
    <w:rsid w:val="00957129"/>
    <w:rsid w:val="0095717A"/>
    <w:rsid w:val="0095748B"/>
    <w:rsid w:val="00957995"/>
    <w:rsid w:val="00957EC1"/>
    <w:rsid w:val="009601B6"/>
    <w:rsid w:val="0096057D"/>
    <w:rsid w:val="00960D37"/>
    <w:rsid w:val="009611AC"/>
    <w:rsid w:val="00961F90"/>
    <w:rsid w:val="00962997"/>
    <w:rsid w:val="00962C83"/>
    <w:rsid w:val="009636DA"/>
    <w:rsid w:val="00963821"/>
    <w:rsid w:val="0096445E"/>
    <w:rsid w:val="009649B1"/>
    <w:rsid w:val="00964F99"/>
    <w:rsid w:val="00965EEF"/>
    <w:rsid w:val="00966AC2"/>
    <w:rsid w:val="00966B79"/>
    <w:rsid w:val="00966CE0"/>
    <w:rsid w:val="0096758E"/>
    <w:rsid w:val="009676E1"/>
    <w:rsid w:val="00967A36"/>
    <w:rsid w:val="00970035"/>
    <w:rsid w:val="0097024A"/>
    <w:rsid w:val="009708AA"/>
    <w:rsid w:val="009722C1"/>
    <w:rsid w:val="009725D0"/>
    <w:rsid w:val="00972920"/>
    <w:rsid w:val="00972C8B"/>
    <w:rsid w:val="0097304D"/>
    <w:rsid w:val="009741CF"/>
    <w:rsid w:val="00974B53"/>
    <w:rsid w:val="009759F1"/>
    <w:rsid w:val="0097601C"/>
    <w:rsid w:val="00977575"/>
    <w:rsid w:val="009801F0"/>
    <w:rsid w:val="00980264"/>
    <w:rsid w:val="009803DE"/>
    <w:rsid w:val="0098066A"/>
    <w:rsid w:val="00980817"/>
    <w:rsid w:val="00980BBC"/>
    <w:rsid w:val="00980F62"/>
    <w:rsid w:val="00981136"/>
    <w:rsid w:val="009824B3"/>
    <w:rsid w:val="00982BC1"/>
    <w:rsid w:val="009835C1"/>
    <w:rsid w:val="009836B9"/>
    <w:rsid w:val="009836DC"/>
    <w:rsid w:val="009845E9"/>
    <w:rsid w:val="00984E04"/>
    <w:rsid w:val="009853F5"/>
    <w:rsid w:val="00985573"/>
    <w:rsid w:val="0098620E"/>
    <w:rsid w:val="00986E32"/>
    <w:rsid w:val="00987357"/>
    <w:rsid w:val="009901A6"/>
    <w:rsid w:val="00990776"/>
    <w:rsid w:val="00990C70"/>
    <w:rsid w:val="009914C5"/>
    <w:rsid w:val="009924DF"/>
    <w:rsid w:val="00992F89"/>
    <w:rsid w:val="009934FB"/>
    <w:rsid w:val="00993584"/>
    <w:rsid w:val="009941EB"/>
    <w:rsid w:val="009948EB"/>
    <w:rsid w:val="009963A4"/>
    <w:rsid w:val="0099651C"/>
    <w:rsid w:val="009968A9"/>
    <w:rsid w:val="00997025"/>
    <w:rsid w:val="009971F8"/>
    <w:rsid w:val="0099756A"/>
    <w:rsid w:val="00997911"/>
    <w:rsid w:val="00997CBC"/>
    <w:rsid w:val="009A0DCD"/>
    <w:rsid w:val="009A122B"/>
    <w:rsid w:val="009A2760"/>
    <w:rsid w:val="009A276C"/>
    <w:rsid w:val="009A2E6B"/>
    <w:rsid w:val="009A3C48"/>
    <w:rsid w:val="009A57A3"/>
    <w:rsid w:val="009A5B53"/>
    <w:rsid w:val="009A5BA1"/>
    <w:rsid w:val="009A5BD7"/>
    <w:rsid w:val="009A61D8"/>
    <w:rsid w:val="009A6ED2"/>
    <w:rsid w:val="009B0D5F"/>
    <w:rsid w:val="009B12EB"/>
    <w:rsid w:val="009B20E9"/>
    <w:rsid w:val="009B3138"/>
    <w:rsid w:val="009B3FBE"/>
    <w:rsid w:val="009B4F28"/>
    <w:rsid w:val="009B5F1F"/>
    <w:rsid w:val="009B6007"/>
    <w:rsid w:val="009B6028"/>
    <w:rsid w:val="009B6716"/>
    <w:rsid w:val="009C0306"/>
    <w:rsid w:val="009C0759"/>
    <w:rsid w:val="009C12E0"/>
    <w:rsid w:val="009C162C"/>
    <w:rsid w:val="009C1F07"/>
    <w:rsid w:val="009C2127"/>
    <w:rsid w:val="009C21DA"/>
    <w:rsid w:val="009C2634"/>
    <w:rsid w:val="009C2F03"/>
    <w:rsid w:val="009C31CD"/>
    <w:rsid w:val="009C31F6"/>
    <w:rsid w:val="009C3BB4"/>
    <w:rsid w:val="009C3BE9"/>
    <w:rsid w:val="009C56D1"/>
    <w:rsid w:val="009C5A9A"/>
    <w:rsid w:val="009C6407"/>
    <w:rsid w:val="009C64B0"/>
    <w:rsid w:val="009C6656"/>
    <w:rsid w:val="009C7B70"/>
    <w:rsid w:val="009C7BF7"/>
    <w:rsid w:val="009D05F2"/>
    <w:rsid w:val="009D0B3D"/>
    <w:rsid w:val="009D1D8F"/>
    <w:rsid w:val="009D1E85"/>
    <w:rsid w:val="009D26C3"/>
    <w:rsid w:val="009D31D7"/>
    <w:rsid w:val="009D457D"/>
    <w:rsid w:val="009D4655"/>
    <w:rsid w:val="009D4815"/>
    <w:rsid w:val="009D4867"/>
    <w:rsid w:val="009D53DD"/>
    <w:rsid w:val="009D58CE"/>
    <w:rsid w:val="009D5B9B"/>
    <w:rsid w:val="009D5C26"/>
    <w:rsid w:val="009D6081"/>
    <w:rsid w:val="009D72A4"/>
    <w:rsid w:val="009D75CE"/>
    <w:rsid w:val="009D7F3B"/>
    <w:rsid w:val="009E0345"/>
    <w:rsid w:val="009E17A1"/>
    <w:rsid w:val="009E1B44"/>
    <w:rsid w:val="009E1C1F"/>
    <w:rsid w:val="009E1C30"/>
    <w:rsid w:val="009E2742"/>
    <w:rsid w:val="009E44A6"/>
    <w:rsid w:val="009E47C3"/>
    <w:rsid w:val="009E6681"/>
    <w:rsid w:val="009E6ECF"/>
    <w:rsid w:val="009E6EDC"/>
    <w:rsid w:val="009F02DF"/>
    <w:rsid w:val="009F0340"/>
    <w:rsid w:val="009F0A05"/>
    <w:rsid w:val="009F13FF"/>
    <w:rsid w:val="009F2144"/>
    <w:rsid w:val="009F22C1"/>
    <w:rsid w:val="009F24A3"/>
    <w:rsid w:val="009F2542"/>
    <w:rsid w:val="009F25F9"/>
    <w:rsid w:val="009F432B"/>
    <w:rsid w:val="009F57C4"/>
    <w:rsid w:val="009F690F"/>
    <w:rsid w:val="009F6F07"/>
    <w:rsid w:val="009F70C6"/>
    <w:rsid w:val="009F71D6"/>
    <w:rsid w:val="009F73F9"/>
    <w:rsid w:val="00A0027B"/>
    <w:rsid w:val="00A002B5"/>
    <w:rsid w:val="00A0072B"/>
    <w:rsid w:val="00A00A33"/>
    <w:rsid w:val="00A00BAC"/>
    <w:rsid w:val="00A013E9"/>
    <w:rsid w:val="00A0242F"/>
    <w:rsid w:val="00A03698"/>
    <w:rsid w:val="00A03A5D"/>
    <w:rsid w:val="00A03C04"/>
    <w:rsid w:val="00A03EF6"/>
    <w:rsid w:val="00A0417C"/>
    <w:rsid w:val="00A0440C"/>
    <w:rsid w:val="00A04558"/>
    <w:rsid w:val="00A04633"/>
    <w:rsid w:val="00A04779"/>
    <w:rsid w:val="00A04C33"/>
    <w:rsid w:val="00A04C8C"/>
    <w:rsid w:val="00A052D5"/>
    <w:rsid w:val="00A0540A"/>
    <w:rsid w:val="00A06134"/>
    <w:rsid w:val="00A06141"/>
    <w:rsid w:val="00A0625C"/>
    <w:rsid w:val="00A06CD6"/>
    <w:rsid w:val="00A074F8"/>
    <w:rsid w:val="00A0778B"/>
    <w:rsid w:val="00A11441"/>
    <w:rsid w:val="00A11A8C"/>
    <w:rsid w:val="00A11DBB"/>
    <w:rsid w:val="00A124D1"/>
    <w:rsid w:val="00A12D6E"/>
    <w:rsid w:val="00A12DC4"/>
    <w:rsid w:val="00A13248"/>
    <w:rsid w:val="00A133C6"/>
    <w:rsid w:val="00A14319"/>
    <w:rsid w:val="00A14B0B"/>
    <w:rsid w:val="00A152B4"/>
    <w:rsid w:val="00A16FB2"/>
    <w:rsid w:val="00A17809"/>
    <w:rsid w:val="00A17F57"/>
    <w:rsid w:val="00A2000E"/>
    <w:rsid w:val="00A200C9"/>
    <w:rsid w:val="00A2108A"/>
    <w:rsid w:val="00A21730"/>
    <w:rsid w:val="00A21819"/>
    <w:rsid w:val="00A220E6"/>
    <w:rsid w:val="00A227AE"/>
    <w:rsid w:val="00A22A7E"/>
    <w:rsid w:val="00A22AC9"/>
    <w:rsid w:val="00A235EA"/>
    <w:rsid w:val="00A239F4"/>
    <w:rsid w:val="00A23A89"/>
    <w:rsid w:val="00A248F6"/>
    <w:rsid w:val="00A24A15"/>
    <w:rsid w:val="00A24C65"/>
    <w:rsid w:val="00A2560E"/>
    <w:rsid w:val="00A25EBB"/>
    <w:rsid w:val="00A26426"/>
    <w:rsid w:val="00A26580"/>
    <w:rsid w:val="00A26C36"/>
    <w:rsid w:val="00A30413"/>
    <w:rsid w:val="00A304BF"/>
    <w:rsid w:val="00A3095F"/>
    <w:rsid w:val="00A30AB3"/>
    <w:rsid w:val="00A30BD2"/>
    <w:rsid w:val="00A31351"/>
    <w:rsid w:val="00A33169"/>
    <w:rsid w:val="00A33AEB"/>
    <w:rsid w:val="00A34B6C"/>
    <w:rsid w:val="00A34BF1"/>
    <w:rsid w:val="00A35A84"/>
    <w:rsid w:val="00A362D2"/>
    <w:rsid w:val="00A3680E"/>
    <w:rsid w:val="00A36C3D"/>
    <w:rsid w:val="00A372A9"/>
    <w:rsid w:val="00A3787F"/>
    <w:rsid w:val="00A41DB8"/>
    <w:rsid w:val="00A428D8"/>
    <w:rsid w:val="00A42BEA"/>
    <w:rsid w:val="00A43489"/>
    <w:rsid w:val="00A434A9"/>
    <w:rsid w:val="00A43896"/>
    <w:rsid w:val="00A4448B"/>
    <w:rsid w:val="00A44638"/>
    <w:rsid w:val="00A44AEE"/>
    <w:rsid w:val="00A44F17"/>
    <w:rsid w:val="00A45A19"/>
    <w:rsid w:val="00A466C9"/>
    <w:rsid w:val="00A468FF"/>
    <w:rsid w:val="00A46D2F"/>
    <w:rsid w:val="00A478B0"/>
    <w:rsid w:val="00A50005"/>
    <w:rsid w:val="00A50539"/>
    <w:rsid w:val="00A50B2C"/>
    <w:rsid w:val="00A50F23"/>
    <w:rsid w:val="00A5151B"/>
    <w:rsid w:val="00A51B8C"/>
    <w:rsid w:val="00A51BF1"/>
    <w:rsid w:val="00A51EE2"/>
    <w:rsid w:val="00A524B8"/>
    <w:rsid w:val="00A52584"/>
    <w:rsid w:val="00A528A4"/>
    <w:rsid w:val="00A52EF7"/>
    <w:rsid w:val="00A53085"/>
    <w:rsid w:val="00A53542"/>
    <w:rsid w:val="00A53ABF"/>
    <w:rsid w:val="00A55614"/>
    <w:rsid w:val="00A5564D"/>
    <w:rsid w:val="00A5686B"/>
    <w:rsid w:val="00A568EB"/>
    <w:rsid w:val="00A56DC3"/>
    <w:rsid w:val="00A57026"/>
    <w:rsid w:val="00A605F4"/>
    <w:rsid w:val="00A606DB"/>
    <w:rsid w:val="00A61997"/>
    <w:rsid w:val="00A62959"/>
    <w:rsid w:val="00A62E61"/>
    <w:rsid w:val="00A632AF"/>
    <w:rsid w:val="00A64DC4"/>
    <w:rsid w:val="00A655D1"/>
    <w:rsid w:val="00A65AC6"/>
    <w:rsid w:val="00A65CB8"/>
    <w:rsid w:val="00A65ECE"/>
    <w:rsid w:val="00A66992"/>
    <w:rsid w:val="00A67730"/>
    <w:rsid w:val="00A67852"/>
    <w:rsid w:val="00A67E07"/>
    <w:rsid w:val="00A67E83"/>
    <w:rsid w:val="00A701C8"/>
    <w:rsid w:val="00A701EE"/>
    <w:rsid w:val="00A7080B"/>
    <w:rsid w:val="00A70ACB"/>
    <w:rsid w:val="00A71902"/>
    <w:rsid w:val="00A71ADC"/>
    <w:rsid w:val="00A72141"/>
    <w:rsid w:val="00A7239E"/>
    <w:rsid w:val="00A72E00"/>
    <w:rsid w:val="00A7316F"/>
    <w:rsid w:val="00A73654"/>
    <w:rsid w:val="00A736B3"/>
    <w:rsid w:val="00A73FC2"/>
    <w:rsid w:val="00A74239"/>
    <w:rsid w:val="00A74367"/>
    <w:rsid w:val="00A75441"/>
    <w:rsid w:val="00A754C4"/>
    <w:rsid w:val="00A7596A"/>
    <w:rsid w:val="00A76359"/>
    <w:rsid w:val="00A7726C"/>
    <w:rsid w:val="00A77A54"/>
    <w:rsid w:val="00A77BD9"/>
    <w:rsid w:val="00A80206"/>
    <w:rsid w:val="00A810BF"/>
    <w:rsid w:val="00A820E1"/>
    <w:rsid w:val="00A826A2"/>
    <w:rsid w:val="00A82724"/>
    <w:rsid w:val="00A829CA"/>
    <w:rsid w:val="00A83093"/>
    <w:rsid w:val="00A83BAB"/>
    <w:rsid w:val="00A84303"/>
    <w:rsid w:val="00A848DF"/>
    <w:rsid w:val="00A84E36"/>
    <w:rsid w:val="00A85012"/>
    <w:rsid w:val="00A85F6A"/>
    <w:rsid w:val="00A86FC6"/>
    <w:rsid w:val="00A8718A"/>
    <w:rsid w:val="00A87356"/>
    <w:rsid w:val="00A87EDF"/>
    <w:rsid w:val="00A90772"/>
    <w:rsid w:val="00A910CB"/>
    <w:rsid w:val="00A910CC"/>
    <w:rsid w:val="00A915F1"/>
    <w:rsid w:val="00A91A15"/>
    <w:rsid w:val="00A92190"/>
    <w:rsid w:val="00A922BC"/>
    <w:rsid w:val="00A9234E"/>
    <w:rsid w:val="00A92472"/>
    <w:rsid w:val="00A92BEF"/>
    <w:rsid w:val="00A93F6A"/>
    <w:rsid w:val="00A9413B"/>
    <w:rsid w:val="00A94182"/>
    <w:rsid w:val="00A9493E"/>
    <w:rsid w:val="00A94C86"/>
    <w:rsid w:val="00A94F2E"/>
    <w:rsid w:val="00A9523F"/>
    <w:rsid w:val="00A97B87"/>
    <w:rsid w:val="00A97CBB"/>
    <w:rsid w:val="00AA06EC"/>
    <w:rsid w:val="00AA0DEB"/>
    <w:rsid w:val="00AA11DB"/>
    <w:rsid w:val="00AA27BC"/>
    <w:rsid w:val="00AA3366"/>
    <w:rsid w:val="00AA3CAB"/>
    <w:rsid w:val="00AA3ED4"/>
    <w:rsid w:val="00AA4E10"/>
    <w:rsid w:val="00AA54B0"/>
    <w:rsid w:val="00AA5560"/>
    <w:rsid w:val="00AA5767"/>
    <w:rsid w:val="00AA6228"/>
    <w:rsid w:val="00AA65FE"/>
    <w:rsid w:val="00AA6B59"/>
    <w:rsid w:val="00AA7108"/>
    <w:rsid w:val="00AA7739"/>
    <w:rsid w:val="00AB1005"/>
    <w:rsid w:val="00AB1065"/>
    <w:rsid w:val="00AB1210"/>
    <w:rsid w:val="00AB1D73"/>
    <w:rsid w:val="00AB256C"/>
    <w:rsid w:val="00AB3073"/>
    <w:rsid w:val="00AB32CB"/>
    <w:rsid w:val="00AB3A28"/>
    <w:rsid w:val="00AB407A"/>
    <w:rsid w:val="00AB45E0"/>
    <w:rsid w:val="00AB460C"/>
    <w:rsid w:val="00AB4A54"/>
    <w:rsid w:val="00AB4E43"/>
    <w:rsid w:val="00AB5914"/>
    <w:rsid w:val="00AB597E"/>
    <w:rsid w:val="00AB7117"/>
    <w:rsid w:val="00AB7185"/>
    <w:rsid w:val="00AB76BA"/>
    <w:rsid w:val="00AC15E4"/>
    <w:rsid w:val="00AC2170"/>
    <w:rsid w:val="00AC225E"/>
    <w:rsid w:val="00AC22C8"/>
    <w:rsid w:val="00AC33FA"/>
    <w:rsid w:val="00AC34CE"/>
    <w:rsid w:val="00AC3B29"/>
    <w:rsid w:val="00AC3B58"/>
    <w:rsid w:val="00AC3EAC"/>
    <w:rsid w:val="00AC42A3"/>
    <w:rsid w:val="00AC4E8A"/>
    <w:rsid w:val="00AC5647"/>
    <w:rsid w:val="00AC5945"/>
    <w:rsid w:val="00AC6E23"/>
    <w:rsid w:val="00AC7155"/>
    <w:rsid w:val="00AC75CF"/>
    <w:rsid w:val="00AC7CAB"/>
    <w:rsid w:val="00AC7DAB"/>
    <w:rsid w:val="00AD052A"/>
    <w:rsid w:val="00AD0C2A"/>
    <w:rsid w:val="00AD0D25"/>
    <w:rsid w:val="00AD11AF"/>
    <w:rsid w:val="00AD11F3"/>
    <w:rsid w:val="00AD1EE3"/>
    <w:rsid w:val="00AD2175"/>
    <w:rsid w:val="00AD2991"/>
    <w:rsid w:val="00AD2DA2"/>
    <w:rsid w:val="00AD2FF8"/>
    <w:rsid w:val="00AD3F64"/>
    <w:rsid w:val="00AD4AF7"/>
    <w:rsid w:val="00AD4E19"/>
    <w:rsid w:val="00AD5114"/>
    <w:rsid w:val="00AD5552"/>
    <w:rsid w:val="00AD6CED"/>
    <w:rsid w:val="00AD77A5"/>
    <w:rsid w:val="00AE009B"/>
    <w:rsid w:val="00AE04B8"/>
    <w:rsid w:val="00AE082F"/>
    <w:rsid w:val="00AE0D8B"/>
    <w:rsid w:val="00AE0F50"/>
    <w:rsid w:val="00AE13F2"/>
    <w:rsid w:val="00AE162B"/>
    <w:rsid w:val="00AE1762"/>
    <w:rsid w:val="00AE2440"/>
    <w:rsid w:val="00AE2DFA"/>
    <w:rsid w:val="00AE3BB9"/>
    <w:rsid w:val="00AE5762"/>
    <w:rsid w:val="00AE5A32"/>
    <w:rsid w:val="00AE5A6E"/>
    <w:rsid w:val="00AE5DAB"/>
    <w:rsid w:val="00AE637F"/>
    <w:rsid w:val="00AE668F"/>
    <w:rsid w:val="00AE6C64"/>
    <w:rsid w:val="00AE7835"/>
    <w:rsid w:val="00AF04AD"/>
    <w:rsid w:val="00AF06EC"/>
    <w:rsid w:val="00AF080F"/>
    <w:rsid w:val="00AF1C10"/>
    <w:rsid w:val="00AF2761"/>
    <w:rsid w:val="00AF31DD"/>
    <w:rsid w:val="00AF328F"/>
    <w:rsid w:val="00AF3300"/>
    <w:rsid w:val="00AF3345"/>
    <w:rsid w:val="00AF39CC"/>
    <w:rsid w:val="00AF3CE8"/>
    <w:rsid w:val="00AF3ECC"/>
    <w:rsid w:val="00AF4109"/>
    <w:rsid w:val="00AF5992"/>
    <w:rsid w:val="00B017A5"/>
    <w:rsid w:val="00B01F4D"/>
    <w:rsid w:val="00B02095"/>
    <w:rsid w:val="00B024B6"/>
    <w:rsid w:val="00B02C3D"/>
    <w:rsid w:val="00B0303E"/>
    <w:rsid w:val="00B030AE"/>
    <w:rsid w:val="00B03934"/>
    <w:rsid w:val="00B0395B"/>
    <w:rsid w:val="00B03E5F"/>
    <w:rsid w:val="00B04483"/>
    <w:rsid w:val="00B0459B"/>
    <w:rsid w:val="00B0470A"/>
    <w:rsid w:val="00B049A7"/>
    <w:rsid w:val="00B070D9"/>
    <w:rsid w:val="00B07685"/>
    <w:rsid w:val="00B10411"/>
    <w:rsid w:val="00B10A0D"/>
    <w:rsid w:val="00B10AA1"/>
    <w:rsid w:val="00B1335C"/>
    <w:rsid w:val="00B1356D"/>
    <w:rsid w:val="00B13A5A"/>
    <w:rsid w:val="00B146C7"/>
    <w:rsid w:val="00B152F0"/>
    <w:rsid w:val="00B1607A"/>
    <w:rsid w:val="00B16B11"/>
    <w:rsid w:val="00B16F02"/>
    <w:rsid w:val="00B172E8"/>
    <w:rsid w:val="00B173BC"/>
    <w:rsid w:val="00B17B56"/>
    <w:rsid w:val="00B17C4F"/>
    <w:rsid w:val="00B22B21"/>
    <w:rsid w:val="00B22FCF"/>
    <w:rsid w:val="00B233A2"/>
    <w:rsid w:val="00B2459F"/>
    <w:rsid w:val="00B262C4"/>
    <w:rsid w:val="00B2648D"/>
    <w:rsid w:val="00B266D5"/>
    <w:rsid w:val="00B27113"/>
    <w:rsid w:val="00B271C6"/>
    <w:rsid w:val="00B273E3"/>
    <w:rsid w:val="00B27761"/>
    <w:rsid w:val="00B277B1"/>
    <w:rsid w:val="00B27CB5"/>
    <w:rsid w:val="00B3040A"/>
    <w:rsid w:val="00B30768"/>
    <w:rsid w:val="00B316D5"/>
    <w:rsid w:val="00B31BC1"/>
    <w:rsid w:val="00B32109"/>
    <w:rsid w:val="00B32233"/>
    <w:rsid w:val="00B338C1"/>
    <w:rsid w:val="00B343B8"/>
    <w:rsid w:val="00B347A2"/>
    <w:rsid w:val="00B34F0E"/>
    <w:rsid w:val="00B36DD1"/>
    <w:rsid w:val="00B37625"/>
    <w:rsid w:val="00B37674"/>
    <w:rsid w:val="00B40200"/>
    <w:rsid w:val="00B40ADA"/>
    <w:rsid w:val="00B416E3"/>
    <w:rsid w:val="00B41F2C"/>
    <w:rsid w:val="00B42ADA"/>
    <w:rsid w:val="00B42BD4"/>
    <w:rsid w:val="00B43AC4"/>
    <w:rsid w:val="00B44D36"/>
    <w:rsid w:val="00B456C7"/>
    <w:rsid w:val="00B457E5"/>
    <w:rsid w:val="00B45C67"/>
    <w:rsid w:val="00B45D68"/>
    <w:rsid w:val="00B46BA4"/>
    <w:rsid w:val="00B478C4"/>
    <w:rsid w:val="00B47C81"/>
    <w:rsid w:val="00B47EE6"/>
    <w:rsid w:val="00B50E41"/>
    <w:rsid w:val="00B5158F"/>
    <w:rsid w:val="00B51AF8"/>
    <w:rsid w:val="00B51BB0"/>
    <w:rsid w:val="00B51D1D"/>
    <w:rsid w:val="00B5234E"/>
    <w:rsid w:val="00B52635"/>
    <w:rsid w:val="00B527A4"/>
    <w:rsid w:val="00B52F0C"/>
    <w:rsid w:val="00B53570"/>
    <w:rsid w:val="00B53A2F"/>
    <w:rsid w:val="00B5447F"/>
    <w:rsid w:val="00B546B8"/>
    <w:rsid w:val="00B54E73"/>
    <w:rsid w:val="00B56F4C"/>
    <w:rsid w:val="00B57478"/>
    <w:rsid w:val="00B574D4"/>
    <w:rsid w:val="00B57862"/>
    <w:rsid w:val="00B57997"/>
    <w:rsid w:val="00B57BE5"/>
    <w:rsid w:val="00B57DDC"/>
    <w:rsid w:val="00B605B8"/>
    <w:rsid w:val="00B60749"/>
    <w:rsid w:val="00B6074B"/>
    <w:rsid w:val="00B60807"/>
    <w:rsid w:val="00B60A1D"/>
    <w:rsid w:val="00B60D28"/>
    <w:rsid w:val="00B60E34"/>
    <w:rsid w:val="00B62188"/>
    <w:rsid w:val="00B62276"/>
    <w:rsid w:val="00B62623"/>
    <w:rsid w:val="00B62BA4"/>
    <w:rsid w:val="00B6312A"/>
    <w:rsid w:val="00B637C5"/>
    <w:rsid w:val="00B63B87"/>
    <w:rsid w:val="00B643DA"/>
    <w:rsid w:val="00B648FD"/>
    <w:rsid w:val="00B64BA6"/>
    <w:rsid w:val="00B64DFE"/>
    <w:rsid w:val="00B65177"/>
    <w:rsid w:val="00B66388"/>
    <w:rsid w:val="00B66556"/>
    <w:rsid w:val="00B66B27"/>
    <w:rsid w:val="00B6793A"/>
    <w:rsid w:val="00B70371"/>
    <w:rsid w:val="00B7061E"/>
    <w:rsid w:val="00B70988"/>
    <w:rsid w:val="00B70CC0"/>
    <w:rsid w:val="00B70EDF"/>
    <w:rsid w:val="00B72671"/>
    <w:rsid w:val="00B7281B"/>
    <w:rsid w:val="00B73733"/>
    <w:rsid w:val="00B73CB8"/>
    <w:rsid w:val="00B73EA2"/>
    <w:rsid w:val="00B73F68"/>
    <w:rsid w:val="00B7402F"/>
    <w:rsid w:val="00B746F6"/>
    <w:rsid w:val="00B74C03"/>
    <w:rsid w:val="00B75AD1"/>
    <w:rsid w:val="00B7662C"/>
    <w:rsid w:val="00B76777"/>
    <w:rsid w:val="00B77048"/>
    <w:rsid w:val="00B779D0"/>
    <w:rsid w:val="00B77BF9"/>
    <w:rsid w:val="00B77D2F"/>
    <w:rsid w:val="00B80321"/>
    <w:rsid w:val="00B80D0C"/>
    <w:rsid w:val="00B81B61"/>
    <w:rsid w:val="00B81D2F"/>
    <w:rsid w:val="00B823C2"/>
    <w:rsid w:val="00B8277D"/>
    <w:rsid w:val="00B829E5"/>
    <w:rsid w:val="00B83349"/>
    <w:rsid w:val="00B83354"/>
    <w:rsid w:val="00B83F66"/>
    <w:rsid w:val="00B84344"/>
    <w:rsid w:val="00B845EE"/>
    <w:rsid w:val="00B84676"/>
    <w:rsid w:val="00B856BA"/>
    <w:rsid w:val="00B85E41"/>
    <w:rsid w:val="00B8655E"/>
    <w:rsid w:val="00B866B4"/>
    <w:rsid w:val="00B90070"/>
    <w:rsid w:val="00B90173"/>
    <w:rsid w:val="00B93963"/>
    <w:rsid w:val="00B947D4"/>
    <w:rsid w:val="00B94A7E"/>
    <w:rsid w:val="00B95475"/>
    <w:rsid w:val="00B95D78"/>
    <w:rsid w:val="00B96497"/>
    <w:rsid w:val="00B96FAB"/>
    <w:rsid w:val="00B97EEB"/>
    <w:rsid w:val="00BA05A7"/>
    <w:rsid w:val="00BA0763"/>
    <w:rsid w:val="00BA0A86"/>
    <w:rsid w:val="00BA0DC2"/>
    <w:rsid w:val="00BA10FC"/>
    <w:rsid w:val="00BA16FF"/>
    <w:rsid w:val="00BA2C3D"/>
    <w:rsid w:val="00BA2F73"/>
    <w:rsid w:val="00BA39B8"/>
    <w:rsid w:val="00BA3A4A"/>
    <w:rsid w:val="00BA47C3"/>
    <w:rsid w:val="00BA53B3"/>
    <w:rsid w:val="00BA5CFC"/>
    <w:rsid w:val="00BA629A"/>
    <w:rsid w:val="00BA6892"/>
    <w:rsid w:val="00BA70BD"/>
    <w:rsid w:val="00BA74D1"/>
    <w:rsid w:val="00BA74D8"/>
    <w:rsid w:val="00BA7563"/>
    <w:rsid w:val="00BA7C3F"/>
    <w:rsid w:val="00BA7EB8"/>
    <w:rsid w:val="00BB113A"/>
    <w:rsid w:val="00BB3475"/>
    <w:rsid w:val="00BB3772"/>
    <w:rsid w:val="00BB3945"/>
    <w:rsid w:val="00BB39EF"/>
    <w:rsid w:val="00BB3A5F"/>
    <w:rsid w:val="00BB40D0"/>
    <w:rsid w:val="00BB4D4D"/>
    <w:rsid w:val="00BB5075"/>
    <w:rsid w:val="00BB5D46"/>
    <w:rsid w:val="00BB6579"/>
    <w:rsid w:val="00BB6D8B"/>
    <w:rsid w:val="00BB7D74"/>
    <w:rsid w:val="00BB7E72"/>
    <w:rsid w:val="00BC00D9"/>
    <w:rsid w:val="00BC0D1A"/>
    <w:rsid w:val="00BC0FA9"/>
    <w:rsid w:val="00BC124A"/>
    <w:rsid w:val="00BC1959"/>
    <w:rsid w:val="00BC1989"/>
    <w:rsid w:val="00BC1E09"/>
    <w:rsid w:val="00BC2086"/>
    <w:rsid w:val="00BC21C7"/>
    <w:rsid w:val="00BC2570"/>
    <w:rsid w:val="00BC3195"/>
    <w:rsid w:val="00BC3292"/>
    <w:rsid w:val="00BC3E37"/>
    <w:rsid w:val="00BC41FD"/>
    <w:rsid w:val="00BC43EB"/>
    <w:rsid w:val="00BC4699"/>
    <w:rsid w:val="00BC4B6A"/>
    <w:rsid w:val="00BC5022"/>
    <w:rsid w:val="00BC5073"/>
    <w:rsid w:val="00BC5CD5"/>
    <w:rsid w:val="00BC5F73"/>
    <w:rsid w:val="00BC652C"/>
    <w:rsid w:val="00BC6953"/>
    <w:rsid w:val="00BC7E1A"/>
    <w:rsid w:val="00BC7F54"/>
    <w:rsid w:val="00BD0000"/>
    <w:rsid w:val="00BD05A1"/>
    <w:rsid w:val="00BD0A4C"/>
    <w:rsid w:val="00BD13A9"/>
    <w:rsid w:val="00BD18A3"/>
    <w:rsid w:val="00BD19EB"/>
    <w:rsid w:val="00BD19F1"/>
    <w:rsid w:val="00BD1DC2"/>
    <w:rsid w:val="00BD206E"/>
    <w:rsid w:val="00BD21DD"/>
    <w:rsid w:val="00BD2ACA"/>
    <w:rsid w:val="00BD3D2D"/>
    <w:rsid w:val="00BD3D61"/>
    <w:rsid w:val="00BD5E2F"/>
    <w:rsid w:val="00BD63E2"/>
    <w:rsid w:val="00BD7649"/>
    <w:rsid w:val="00BD7B5F"/>
    <w:rsid w:val="00BE017C"/>
    <w:rsid w:val="00BE09EC"/>
    <w:rsid w:val="00BE10D7"/>
    <w:rsid w:val="00BE182A"/>
    <w:rsid w:val="00BE188B"/>
    <w:rsid w:val="00BE1D17"/>
    <w:rsid w:val="00BE2908"/>
    <w:rsid w:val="00BE2C2D"/>
    <w:rsid w:val="00BE2C71"/>
    <w:rsid w:val="00BE3BD5"/>
    <w:rsid w:val="00BE3DC8"/>
    <w:rsid w:val="00BE4A6A"/>
    <w:rsid w:val="00BE4DB2"/>
    <w:rsid w:val="00BE5409"/>
    <w:rsid w:val="00BE5936"/>
    <w:rsid w:val="00BE6033"/>
    <w:rsid w:val="00BE6358"/>
    <w:rsid w:val="00BE738B"/>
    <w:rsid w:val="00BE7E98"/>
    <w:rsid w:val="00BF0901"/>
    <w:rsid w:val="00BF1132"/>
    <w:rsid w:val="00BF3206"/>
    <w:rsid w:val="00BF3509"/>
    <w:rsid w:val="00BF3825"/>
    <w:rsid w:val="00BF44A1"/>
    <w:rsid w:val="00BF48C1"/>
    <w:rsid w:val="00BF4CFC"/>
    <w:rsid w:val="00BF5665"/>
    <w:rsid w:val="00BF57F2"/>
    <w:rsid w:val="00BF5C30"/>
    <w:rsid w:val="00BF60BC"/>
    <w:rsid w:val="00BF6BA4"/>
    <w:rsid w:val="00BF7CDE"/>
    <w:rsid w:val="00BF7FAF"/>
    <w:rsid w:val="00C003EC"/>
    <w:rsid w:val="00C0056C"/>
    <w:rsid w:val="00C005A7"/>
    <w:rsid w:val="00C01117"/>
    <w:rsid w:val="00C01CBB"/>
    <w:rsid w:val="00C0218A"/>
    <w:rsid w:val="00C02199"/>
    <w:rsid w:val="00C021B9"/>
    <w:rsid w:val="00C0257D"/>
    <w:rsid w:val="00C02D86"/>
    <w:rsid w:val="00C02E01"/>
    <w:rsid w:val="00C03A32"/>
    <w:rsid w:val="00C03DCC"/>
    <w:rsid w:val="00C03F3A"/>
    <w:rsid w:val="00C05729"/>
    <w:rsid w:val="00C057A5"/>
    <w:rsid w:val="00C06388"/>
    <w:rsid w:val="00C06551"/>
    <w:rsid w:val="00C0692E"/>
    <w:rsid w:val="00C06D4E"/>
    <w:rsid w:val="00C06D4F"/>
    <w:rsid w:val="00C07184"/>
    <w:rsid w:val="00C0741B"/>
    <w:rsid w:val="00C07F2F"/>
    <w:rsid w:val="00C101C4"/>
    <w:rsid w:val="00C105EC"/>
    <w:rsid w:val="00C10953"/>
    <w:rsid w:val="00C10BD3"/>
    <w:rsid w:val="00C119CD"/>
    <w:rsid w:val="00C11ADE"/>
    <w:rsid w:val="00C13008"/>
    <w:rsid w:val="00C13AEE"/>
    <w:rsid w:val="00C13CFF"/>
    <w:rsid w:val="00C13FB9"/>
    <w:rsid w:val="00C1404B"/>
    <w:rsid w:val="00C146A5"/>
    <w:rsid w:val="00C14814"/>
    <w:rsid w:val="00C14A32"/>
    <w:rsid w:val="00C15CB4"/>
    <w:rsid w:val="00C162A1"/>
    <w:rsid w:val="00C16387"/>
    <w:rsid w:val="00C16552"/>
    <w:rsid w:val="00C1657C"/>
    <w:rsid w:val="00C1688C"/>
    <w:rsid w:val="00C1758F"/>
    <w:rsid w:val="00C17817"/>
    <w:rsid w:val="00C17D7F"/>
    <w:rsid w:val="00C17F77"/>
    <w:rsid w:val="00C200D9"/>
    <w:rsid w:val="00C21B97"/>
    <w:rsid w:val="00C21D85"/>
    <w:rsid w:val="00C2213E"/>
    <w:rsid w:val="00C228ED"/>
    <w:rsid w:val="00C22EC1"/>
    <w:rsid w:val="00C23067"/>
    <w:rsid w:val="00C246ED"/>
    <w:rsid w:val="00C25680"/>
    <w:rsid w:val="00C25A3F"/>
    <w:rsid w:val="00C25DCC"/>
    <w:rsid w:val="00C26C3B"/>
    <w:rsid w:val="00C2751F"/>
    <w:rsid w:val="00C27ABD"/>
    <w:rsid w:val="00C308B9"/>
    <w:rsid w:val="00C30BDA"/>
    <w:rsid w:val="00C30F13"/>
    <w:rsid w:val="00C31034"/>
    <w:rsid w:val="00C316F5"/>
    <w:rsid w:val="00C31A2B"/>
    <w:rsid w:val="00C31F77"/>
    <w:rsid w:val="00C31FCB"/>
    <w:rsid w:val="00C33A15"/>
    <w:rsid w:val="00C33EF5"/>
    <w:rsid w:val="00C34418"/>
    <w:rsid w:val="00C345EF"/>
    <w:rsid w:val="00C34AF5"/>
    <w:rsid w:val="00C34FBF"/>
    <w:rsid w:val="00C351D3"/>
    <w:rsid w:val="00C35446"/>
    <w:rsid w:val="00C357F2"/>
    <w:rsid w:val="00C36020"/>
    <w:rsid w:val="00C36659"/>
    <w:rsid w:val="00C367E2"/>
    <w:rsid w:val="00C370C0"/>
    <w:rsid w:val="00C4012D"/>
    <w:rsid w:val="00C401F9"/>
    <w:rsid w:val="00C415E5"/>
    <w:rsid w:val="00C4284A"/>
    <w:rsid w:val="00C42931"/>
    <w:rsid w:val="00C42CA1"/>
    <w:rsid w:val="00C43B26"/>
    <w:rsid w:val="00C4426A"/>
    <w:rsid w:val="00C44D69"/>
    <w:rsid w:val="00C4512C"/>
    <w:rsid w:val="00C45599"/>
    <w:rsid w:val="00C46143"/>
    <w:rsid w:val="00C46364"/>
    <w:rsid w:val="00C469C8"/>
    <w:rsid w:val="00C46C49"/>
    <w:rsid w:val="00C470FD"/>
    <w:rsid w:val="00C473D2"/>
    <w:rsid w:val="00C4756B"/>
    <w:rsid w:val="00C50066"/>
    <w:rsid w:val="00C501FC"/>
    <w:rsid w:val="00C508AC"/>
    <w:rsid w:val="00C51485"/>
    <w:rsid w:val="00C520EE"/>
    <w:rsid w:val="00C5226D"/>
    <w:rsid w:val="00C523BB"/>
    <w:rsid w:val="00C523EA"/>
    <w:rsid w:val="00C52996"/>
    <w:rsid w:val="00C52C34"/>
    <w:rsid w:val="00C52C63"/>
    <w:rsid w:val="00C536A7"/>
    <w:rsid w:val="00C54129"/>
    <w:rsid w:val="00C54957"/>
    <w:rsid w:val="00C54A5D"/>
    <w:rsid w:val="00C5507A"/>
    <w:rsid w:val="00C5507E"/>
    <w:rsid w:val="00C56DC3"/>
    <w:rsid w:val="00C56FA2"/>
    <w:rsid w:val="00C572B9"/>
    <w:rsid w:val="00C57DFC"/>
    <w:rsid w:val="00C60B44"/>
    <w:rsid w:val="00C60FCB"/>
    <w:rsid w:val="00C6235E"/>
    <w:rsid w:val="00C625AF"/>
    <w:rsid w:val="00C625B5"/>
    <w:rsid w:val="00C62B96"/>
    <w:rsid w:val="00C63263"/>
    <w:rsid w:val="00C633E3"/>
    <w:rsid w:val="00C63A77"/>
    <w:rsid w:val="00C63AED"/>
    <w:rsid w:val="00C63B08"/>
    <w:rsid w:val="00C641DC"/>
    <w:rsid w:val="00C654FA"/>
    <w:rsid w:val="00C6581F"/>
    <w:rsid w:val="00C65A2E"/>
    <w:rsid w:val="00C661FA"/>
    <w:rsid w:val="00C662D9"/>
    <w:rsid w:val="00C672F1"/>
    <w:rsid w:val="00C6785A"/>
    <w:rsid w:val="00C67CAD"/>
    <w:rsid w:val="00C70840"/>
    <w:rsid w:val="00C711A8"/>
    <w:rsid w:val="00C71B31"/>
    <w:rsid w:val="00C72CC7"/>
    <w:rsid w:val="00C73270"/>
    <w:rsid w:val="00C73A83"/>
    <w:rsid w:val="00C73CA9"/>
    <w:rsid w:val="00C73F94"/>
    <w:rsid w:val="00C744A7"/>
    <w:rsid w:val="00C74907"/>
    <w:rsid w:val="00C752EB"/>
    <w:rsid w:val="00C757AB"/>
    <w:rsid w:val="00C75DAB"/>
    <w:rsid w:val="00C75DFD"/>
    <w:rsid w:val="00C762B5"/>
    <w:rsid w:val="00C76BD0"/>
    <w:rsid w:val="00C76F28"/>
    <w:rsid w:val="00C773FC"/>
    <w:rsid w:val="00C77E2C"/>
    <w:rsid w:val="00C77F6C"/>
    <w:rsid w:val="00C808A8"/>
    <w:rsid w:val="00C80AF5"/>
    <w:rsid w:val="00C80E10"/>
    <w:rsid w:val="00C80E5F"/>
    <w:rsid w:val="00C80F0E"/>
    <w:rsid w:val="00C8154F"/>
    <w:rsid w:val="00C81D6B"/>
    <w:rsid w:val="00C825CA"/>
    <w:rsid w:val="00C82C48"/>
    <w:rsid w:val="00C82F5F"/>
    <w:rsid w:val="00C8310C"/>
    <w:rsid w:val="00C831CA"/>
    <w:rsid w:val="00C83A1F"/>
    <w:rsid w:val="00C83E36"/>
    <w:rsid w:val="00C84199"/>
    <w:rsid w:val="00C84CDE"/>
    <w:rsid w:val="00C855A2"/>
    <w:rsid w:val="00C85ECD"/>
    <w:rsid w:val="00C85EEA"/>
    <w:rsid w:val="00C85EF3"/>
    <w:rsid w:val="00C863CD"/>
    <w:rsid w:val="00C864EA"/>
    <w:rsid w:val="00C86B36"/>
    <w:rsid w:val="00C86CBA"/>
    <w:rsid w:val="00C874F6"/>
    <w:rsid w:val="00C902DB"/>
    <w:rsid w:val="00C90362"/>
    <w:rsid w:val="00C90B36"/>
    <w:rsid w:val="00C92030"/>
    <w:rsid w:val="00C921B7"/>
    <w:rsid w:val="00C93E8E"/>
    <w:rsid w:val="00C940C4"/>
    <w:rsid w:val="00C941DA"/>
    <w:rsid w:val="00C945FD"/>
    <w:rsid w:val="00C94785"/>
    <w:rsid w:val="00C954D3"/>
    <w:rsid w:val="00C95A25"/>
    <w:rsid w:val="00C95F9C"/>
    <w:rsid w:val="00C96755"/>
    <w:rsid w:val="00C96840"/>
    <w:rsid w:val="00C96A96"/>
    <w:rsid w:val="00C9744E"/>
    <w:rsid w:val="00C97A24"/>
    <w:rsid w:val="00CA01C5"/>
    <w:rsid w:val="00CA092A"/>
    <w:rsid w:val="00CA09EF"/>
    <w:rsid w:val="00CA0B00"/>
    <w:rsid w:val="00CA0ED4"/>
    <w:rsid w:val="00CA0F5E"/>
    <w:rsid w:val="00CA1B4F"/>
    <w:rsid w:val="00CA2B44"/>
    <w:rsid w:val="00CA3020"/>
    <w:rsid w:val="00CA3526"/>
    <w:rsid w:val="00CA370C"/>
    <w:rsid w:val="00CA389B"/>
    <w:rsid w:val="00CA4084"/>
    <w:rsid w:val="00CA4188"/>
    <w:rsid w:val="00CA4408"/>
    <w:rsid w:val="00CA44E7"/>
    <w:rsid w:val="00CA4A24"/>
    <w:rsid w:val="00CA5512"/>
    <w:rsid w:val="00CA554F"/>
    <w:rsid w:val="00CA5681"/>
    <w:rsid w:val="00CA592C"/>
    <w:rsid w:val="00CA5E2A"/>
    <w:rsid w:val="00CA5EA6"/>
    <w:rsid w:val="00CA6368"/>
    <w:rsid w:val="00CA6490"/>
    <w:rsid w:val="00CA7717"/>
    <w:rsid w:val="00CA7AB3"/>
    <w:rsid w:val="00CA7C7D"/>
    <w:rsid w:val="00CB0045"/>
    <w:rsid w:val="00CB0F02"/>
    <w:rsid w:val="00CB136F"/>
    <w:rsid w:val="00CB1993"/>
    <w:rsid w:val="00CB2111"/>
    <w:rsid w:val="00CB243F"/>
    <w:rsid w:val="00CB26F2"/>
    <w:rsid w:val="00CB5E20"/>
    <w:rsid w:val="00CB604F"/>
    <w:rsid w:val="00CB7351"/>
    <w:rsid w:val="00CB740E"/>
    <w:rsid w:val="00CB7473"/>
    <w:rsid w:val="00CB7B18"/>
    <w:rsid w:val="00CC0005"/>
    <w:rsid w:val="00CC04DC"/>
    <w:rsid w:val="00CC0AF8"/>
    <w:rsid w:val="00CC22BD"/>
    <w:rsid w:val="00CC296C"/>
    <w:rsid w:val="00CC2CA3"/>
    <w:rsid w:val="00CC341B"/>
    <w:rsid w:val="00CC3AEF"/>
    <w:rsid w:val="00CC5E27"/>
    <w:rsid w:val="00CC6115"/>
    <w:rsid w:val="00CC665D"/>
    <w:rsid w:val="00CC67A3"/>
    <w:rsid w:val="00CC7DBE"/>
    <w:rsid w:val="00CD0637"/>
    <w:rsid w:val="00CD0F24"/>
    <w:rsid w:val="00CD1362"/>
    <w:rsid w:val="00CD1A12"/>
    <w:rsid w:val="00CD252D"/>
    <w:rsid w:val="00CD3079"/>
    <w:rsid w:val="00CD3118"/>
    <w:rsid w:val="00CD34B0"/>
    <w:rsid w:val="00CD3E75"/>
    <w:rsid w:val="00CD523B"/>
    <w:rsid w:val="00CD52DC"/>
    <w:rsid w:val="00CD5470"/>
    <w:rsid w:val="00CD5AAD"/>
    <w:rsid w:val="00CD621A"/>
    <w:rsid w:val="00CD73FD"/>
    <w:rsid w:val="00CD795E"/>
    <w:rsid w:val="00CD7B2E"/>
    <w:rsid w:val="00CD7E18"/>
    <w:rsid w:val="00CE064B"/>
    <w:rsid w:val="00CE270C"/>
    <w:rsid w:val="00CE27DB"/>
    <w:rsid w:val="00CE3395"/>
    <w:rsid w:val="00CE42F8"/>
    <w:rsid w:val="00CE4998"/>
    <w:rsid w:val="00CE4FBA"/>
    <w:rsid w:val="00CE5613"/>
    <w:rsid w:val="00CE5B2B"/>
    <w:rsid w:val="00CE6B05"/>
    <w:rsid w:val="00CE6D8D"/>
    <w:rsid w:val="00CE7C5C"/>
    <w:rsid w:val="00CE7DC9"/>
    <w:rsid w:val="00CF0011"/>
    <w:rsid w:val="00CF0484"/>
    <w:rsid w:val="00CF1417"/>
    <w:rsid w:val="00CF19FC"/>
    <w:rsid w:val="00CF25C8"/>
    <w:rsid w:val="00CF27C7"/>
    <w:rsid w:val="00CF2CAD"/>
    <w:rsid w:val="00CF2D60"/>
    <w:rsid w:val="00CF2D9B"/>
    <w:rsid w:val="00CF35B1"/>
    <w:rsid w:val="00CF36C5"/>
    <w:rsid w:val="00CF3834"/>
    <w:rsid w:val="00CF3D77"/>
    <w:rsid w:val="00CF4F8D"/>
    <w:rsid w:val="00CF52DE"/>
    <w:rsid w:val="00CF59EC"/>
    <w:rsid w:val="00CF5F61"/>
    <w:rsid w:val="00CF6A89"/>
    <w:rsid w:val="00CF6B71"/>
    <w:rsid w:val="00CF7041"/>
    <w:rsid w:val="00CF785C"/>
    <w:rsid w:val="00CF7ABE"/>
    <w:rsid w:val="00D0171D"/>
    <w:rsid w:val="00D01E96"/>
    <w:rsid w:val="00D02720"/>
    <w:rsid w:val="00D02D1C"/>
    <w:rsid w:val="00D0386B"/>
    <w:rsid w:val="00D04542"/>
    <w:rsid w:val="00D04856"/>
    <w:rsid w:val="00D04E3C"/>
    <w:rsid w:val="00D052CE"/>
    <w:rsid w:val="00D0558B"/>
    <w:rsid w:val="00D055A5"/>
    <w:rsid w:val="00D05960"/>
    <w:rsid w:val="00D05DEF"/>
    <w:rsid w:val="00D06A97"/>
    <w:rsid w:val="00D06C72"/>
    <w:rsid w:val="00D0763A"/>
    <w:rsid w:val="00D107E0"/>
    <w:rsid w:val="00D10891"/>
    <w:rsid w:val="00D10D52"/>
    <w:rsid w:val="00D110A8"/>
    <w:rsid w:val="00D11B77"/>
    <w:rsid w:val="00D12E3B"/>
    <w:rsid w:val="00D14030"/>
    <w:rsid w:val="00D14622"/>
    <w:rsid w:val="00D146C5"/>
    <w:rsid w:val="00D14B0B"/>
    <w:rsid w:val="00D14EA1"/>
    <w:rsid w:val="00D15092"/>
    <w:rsid w:val="00D15347"/>
    <w:rsid w:val="00D1568E"/>
    <w:rsid w:val="00D1611C"/>
    <w:rsid w:val="00D16567"/>
    <w:rsid w:val="00D16BB5"/>
    <w:rsid w:val="00D16CCC"/>
    <w:rsid w:val="00D16D5D"/>
    <w:rsid w:val="00D17755"/>
    <w:rsid w:val="00D17A57"/>
    <w:rsid w:val="00D17C76"/>
    <w:rsid w:val="00D17E1A"/>
    <w:rsid w:val="00D20F7C"/>
    <w:rsid w:val="00D2213D"/>
    <w:rsid w:val="00D225A4"/>
    <w:rsid w:val="00D23514"/>
    <w:rsid w:val="00D23D0D"/>
    <w:rsid w:val="00D241E1"/>
    <w:rsid w:val="00D24A1F"/>
    <w:rsid w:val="00D24D0C"/>
    <w:rsid w:val="00D24E61"/>
    <w:rsid w:val="00D24F3B"/>
    <w:rsid w:val="00D25371"/>
    <w:rsid w:val="00D25C9C"/>
    <w:rsid w:val="00D25EAB"/>
    <w:rsid w:val="00D26072"/>
    <w:rsid w:val="00D2620C"/>
    <w:rsid w:val="00D26A98"/>
    <w:rsid w:val="00D26CDA"/>
    <w:rsid w:val="00D2704B"/>
    <w:rsid w:val="00D2708A"/>
    <w:rsid w:val="00D27100"/>
    <w:rsid w:val="00D27946"/>
    <w:rsid w:val="00D300F4"/>
    <w:rsid w:val="00D302DA"/>
    <w:rsid w:val="00D302F5"/>
    <w:rsid w:val="00D304DE"/>
    <w:rsid w:val="00D30814"/>
    <w:rsid w:val="00D30F99"/>
    <w:rsid w:val="00D3110C"/>
    <w:rsid w:val="00D312BA"/>
    <w:rsid w:val="00D31610"/>
    <w:rsid w:val="00D31994"/>
    <w:rsid w:val="00D31BCF"/>
    <w:rsid w:val="00D33349"/>
    <w:rsid w:val="00D3470F"/>
    <w:rsid w:val="00D34E58"/>
    <w:rsid w:val="00D35387"/>
    <w:rsid w:val="00D35488"/>
    <w:rsid w:val="00D3556C"/>
    <w:rsid w:val="00D35FC9"/>
    <w:rsid w:val="00D3609F"/>
    <w:rsid w:val="00D360BB"/>
    <w:rsid w:val="00D364D9"/>
    <w:rsid w:val="00D365E9"/>
    <w:rsid w:val="00D376D3"/>
    <w:rsid w:val="00D41483"/>
    <w:rsid w:val="00D41A52"/>
    <w:rsid w:val="00D424AD"/>
    <w:rsid w:val="00D426F4"/>
    <w:rsid w:val="00D42EA0"/>
    <w:rsid w:val="00D43072"/>
    <w:rsid w:val="00D432E4"/>
    <w:rsid w:val="00D436EF"/>
    <w:rsid w:val="00D43B66"/>
    <w:rsid w:val="00D45758"/>
    <w:rsid w:val="00D45F83"/>
    <w:rsid w:val="00D463D7"/>
    <w:rsid w:val="00D467A2"/>
    <w:rsid w:val="00D46F9F"/>
    <w:rsid w:val="00D47907"/>
    <w:rsid w:val="00D47E89"/>
    <w:rsid w:val="00D47FF0"/>
    <w:rsid w:val="00D50968"/>
    <w:rsid w:val="00D50BAA"/>
    <w:rsid w:val="00D50C79"/>
    <w:rsid w:val="00D51780"/>
    <w:rsid w:val="00D51D95"/>
    <w:rsid w:val="00D54909"/>
    <w:rsid w:val="00D55069"/>
    <w:rsid w:val="00D551D8"/>
    <w:rsid w:val="00D57B7A"/>
    <w:rsid w:val="00D57ED5"/>
    <w:rsid w:val="00D57F45"/>
    <w:rsid w:val="00D60403"/>
    <w:rsid w:val="00D6056C"/>
    <w:rsid w:val="00D60601"/>
    <w:rsid w:val="00D608F8"/>
    <w:rsid w:val="00D60BFB"/>
    <w:rsid w:val="00D60F6B"/>
    <w:rsid w:val="00D62416"/>
    <w:rsid w:val="00D624B0"/>
    <w:rsid w:val="00D6272F"/>
    <w:rsid w:val="00D628A0"/>
    <w:rsid w:val="00D6373A"/>
    <w:rsid w:val="00D642F2"/>
    <w:rsid w:val="00D650CA"/>
    <w:rsid w:val="00D659A5"/>
    <w:rsid w:val="00D65AA0"/>
    <w:rsid w:val="00D662AE"/>
    <w:rsid w:val="00D665F6"/>
    <w:rsid w:val="00D67148"/>
    <w:rsid w:val="00D6783F"/>
    <w:rsid w:val="00D67A63"/>
    <w:rsid w:val="00D67E0B"/>
    <w:rsid w:val="00D70FD6"/>
    <w:rsid w:val="00D72C6E"/>
    <w:rsid w:val="00D72D8C"/>
    <w:rsid w:val="00D72E1A"/>
    <w:rsid w:val="00D72F35"/>
    <w:rsid w:val="00D739A3"/>
    <w:rsid w:val="00D73F69"/>
    <w:rsid w:val="00D744F8"/>
    <w:rsid w:val="00D74981"/>
    <w:rsid w:val="00D74D46"/>
    <w:rsid w:val="00D74D86"/>
    <w:rsid w:val="00D7519C"/>
    <w:rsid w:val="00D7537B"/>
    <w:rsid w:val="00D75BB8"/>
    <w:rsid w:val="00D7677E"/>
    <w:rsid w:val="00D76D2F"/>
    <w:rsid w:val="00D77E58"/>
    <w:rsid w:val="00D77F9B"/>
    <w:rsid w:val="00D80340"/>
    <w:rsid w:val="00D80740"/>
    <w:rsid w:val="00D809C1"/>
    <w:rsid w:val="00D80C4D"/>
    <w:rsid w:val="00D81090"/>
    <w:rsid w:val="00D816BE"/>
    <w:rsid w:val="00D816FA"/>
    <w:rsid w:val="00D8178B"/>
    <w:rsid w:val="00D81A0C"/>
    <w:rsid w:val="00D81FDC"/>
    <w:rsid w:val="00D82660"/>
    <w:rsid w:val="00D82971"/>
    <w:rsid w:val="00D82AB5"/>
    <w:rsid w:val="00D82D31"/>
    <w:rsid w:val="00D833A0"/>
    <w:rsid w:val="00D84BCB"/>
    <w:rsid w:val="00D8509F"/>
    <w:rsid w:val="00D8577A"/>
    <w:rsid w:val="00D86A86"/>
    <w:rsid w:val="00D86C27"/>
    <w:rsid w:val="00D86CE4"/>
    <w:rsid w:val="00D8717B"/>
    <w:rsid w:val="00D91067"/>
    <w:rsid w:val="00D91073"/>
    <w:rsid w:val="00D92376"/>
    <w:rsid w:val="00D927FB"/>
    <w:rsid w:val="00D932E6"/>
    <w:rsid w:val="00D93838"/>
    <w:rsid w:val="00D93ADC"/>
    <w:rsid w:val="00D951EF"/>
    <w:rsid w:val="00D9627E"/>
    <w:rsid w:val="00D977A0"/>
    <w:rsid w:val="00D97A53"/>
    <w:rsid w:val="00D97DC6"/>
    <w:rsid w:val="00D97F62"/>
    <w:rsid w:val="00DA0532"/>
    <w:rsid w:val="00DA10C6"/>
    <w:rsid w:val="00DA3FAC"/>
    <w:rsid w:val="00DA4190"/>
    <w:rsid w:val="00DA4A1A"/>
    <w:rsid w:val="00DA5234"/>
    <w:rsid w:val="00DA5379"/>
    <w:rsid w:val="00DA61D4"/>
    <w:rsid w:val="00DA7108"/>
    <w:rsid w:val="00DA72EB"/>
    <w:rsid w:val="00DA7FBB"/>
    <w:rsid w:val="00DB010B"/>
    <w:rsid w:val="00DB0B4D"/>
    <w:rsid w:val="00DB0CEF"/>
    <w:rsid w:val="00DB0FCD"/>
    <w:rsid w:val="00DB1989"/>
    <w:rsid w:val="00DB19A3"/>
    <w:rsid w:val="00DB23CA"/>
    <w:rsid w:val="00DB2E63"/>
    <w:rsid w:val="00DB31C6"/>
    <w:rsid w:val="00DB326B"/>
    <w:rsid w:val="00DB34A1"/>
    <w:rsid w:val="00DB3A60"/>
    <w:rsid w:val="00DB44ED"/>
    <w:rsid w:val="00DB4E7E"/>
    <w:rsid w:val="00DB5002"/>
    <w:rsid w:val="00DB5CD3"/>
    <w:rsid w:val="00DB6555"/>
    <w:rsid w:val="00DB65C2"/>
    <w:rsid w:val="00DB6733"/>
    <w:rsid w:val="00DB7485"/>
    <w:rsid w:val="00DC00BA"/>
    <w:rsid w:val="00DC01F1"/>
    <w:rsid w:val="00DC02B4"/>
    <w:rsid w:val="00DC15D1"/>
    <w:rsid w:val="00DC16A2"/>
    <w:rsid w:val="00DC1C1B"/>
    <w:rsid w:val="00DC1C23"/>
    <w:rsid w:val="00DC2C84"/>
    <w:rsid w:val="00DC3624"/>
    <w:rsid w:val="00DC3947"/>
    <w:rsid w:val="00DC3B43"/>
    <w:rsid w:val="00DC3CA5"/>
    <w:rsid w:val="00DC3F27"/>
    <w:rsid w:val="00DC4641"/>
    <w:rsid w:val="00DC4BEC"/>
    <w:rsid w:val="00DC5023"/>
    <w:rsid w:val="00DC550F"/>
    <w:rsid w:val="00DC59B8"/>
    <w:rsid w:val="00DC5CC8"/>
    <w:rsid w:val="00DC606C"/>
    <w:rsid w:val="00DC6B20"/>
    <w:rsid w:val="00DC72F9"/>
    <w:rsid w:val="00DD06B8"/>
    <w:rsid w:val="00DD07A8"/>
    <w:rsid w:val="00DD083C"/>
    <w:rsid w:val="00DD0FA7"/>
    <w:rsid w:val="00DD10E7"/>
    <w:rsid w:val="00DD1335"/>
    <w:rsid w:val="00DD1CDE"/>
    <w:rsid w:val="00DD23D8"/>
    <w:rsid w:val="00DD2558"/>
    <w:rsid w:val="00DD3477"/>
    <w:rsid w:val="00DD35D4"/>
    <w:rsid w:val="00DD4422"/>
    <w:rsid w:val="00DD45C1"/>
    <w:rsid w:val="00DD4779"/>
    <w:rsid w:val="00DD4E98"/>
    <w:rsid w:val="00DD5879"/>
    <w:rsid w:val="00DD597E"/>
    <w:rsid w:val="00DD5AE5"/>
    <w:rsid w:val="00DD79AC"/>
    <w:rsid w:val="00DE01C7"/>
    <w:rsid w:val="00DE04FB"/>
    <w:rsid w:val="00DE0670"/>
    <w:rsid w:val="00DE0C3A"/>
    <w:rsid w:val="00DE0DD0"/>
    <w:rsid w:val="00DE22F9"/>
    <w:rsid w:val="00DE23EC"/>
    <w:rsid w:val="00DE339B"/>
    <w:rsid w:val="00DE38EF"/>
    <w:rsid w:val="00DE3AAA"/>
    <w:rsid w:val="00DE3AE6"/>
    <w:rsid w:val="00DE3D60"/>
    <w:rsid w:val="00DE4EC0"/>
    <w:rsid w:val="00DE53E3"/>
    <w:rsid w:val="00DE5AF5"/>
    <w:rsid w:val="00DE5CB8"/>
    <w:rsid w:val="00DE605E"/>
    <w:rsid w:val="00DE65FC"/>
    <w:rsid w:val="00DE669E"/>
    <w:rsid w:val="00DE6913"/>
    <w:rsid w:val="00DE6A18"/>
    <w:rsid w:val="00DE76AA"/>
    <w:rsid w:val="00DE7925"/>
    <w:rsid w:val="00DF01E4"/>
    <w:rsid w:val="00DF0BAD"/>
    <w:rsid w:val="00DF1224"/>
    <w:rsid w:val="00DF150F"/>
    <w:rsid w:val="00DF15BD"/>
    <w:rsid w:val="00DF1BB8"/>
    <w:rsid w:val="00DF2F53"/>
    <w:rsid w:val="00DF3497"/>
    <w:rsid w:val="00DF38F8"/>
    <w:rsid w:val="00DF3A13"/>
    <w:rsid w:val="00DF3BBF"/>
    <w:rsid w:val="00DF3D90"/>
    <w:rsid w:val="00DF3E66"/>
    <w:rsid w:val="00DF44AD"/>
    <w:rsid w:val="00DF46DB"/>
    <w:rsid w:val="00DF4BBE"/>
    <w:rsid w:val="00DF52BD"/>
    <w:rsid w:val="00DF5EEA"/>
    <w:rsid w:val="00DF609D"/>
    <w:rsid w:val="00DF60CB"/>
    <w:rsid w:val="00DF6238"/>
    <w:rsid w:val="00DF6C0E"/>
    <w:rsid w:val="00DF70EB"/>
    <w:rsid w:val="00DF7862"/>
    <w:rsid w:val="00DF78C0"/>
    <w:rsid w:val="00DF796B"/>
    <w:rsid w:val="00E00168"/>
    <w:rsid w:val="00E003C3"/>
    <w:rsid w:val="00E00541"/>
    <w:rsid w:val="00E00B93"/>
    <w:rsid w:val="00E01924"/>
    <w:rsid w:val="00E01CE3"/>
    <w:rsid w:val="00E02206"/>
    <w:rsid w:val="00E02704"/>
    <w:rsid w:val="00E02FF0"/>
    <w:rsid w:val="00E03735"/>
    <w:rsid w:val="00E03D93"/>
    <w:rsid w:val="00E03E15"/>
    <w:rsid w:val="00E041D2"/>
    <w:rsid w:val="00E04AC4"/>
    <w:rsid w:val="00E05306"/>
    <w:rsid w:val="00E056F1"/>
    <w:rsid w:val="00E06107"/>
    <w:rsid w:val="00E06316"/>
    <w:rsid w:val="00E06588"/>
    <w:rsid w:val="00E065BD"/>
    <w:rsid w:val="00E071A9"/>
    <w:rsid w:val="00E07364"/>
    <w:rsid w:val="00E07922"/>
    <w:rsid w:val="00E079BC"/>
    <w:rsid w:val="00E07A7C"/>
    <w:rsid w:val="00E1055B"/>
    <w:rsid w:val="00E10659"/>
    <w:rsid w:val="00E11743"/>
    <w:rsid w:val="00E1207E"/>
    <w:rsid w:val="00E123AB"/>
    <w:rsid w:val="00E12CB8"/>
    <w:rsid w:val="00E1318A"/>
    <w:rsid w:val="00E14B79"/>
    <w:rsid w:val="00E151FD"/>
    <w:rsid w:val="00E1546A"/>
    <w:rsid w:val="00E1664F"/>
    <w:rsid w:val="00E179F5"/>
    <w:rsid w:val="00E17F80"/>
    <w:rsid w:val="00E203D7"/>
    <w:rsid w:val="00E2059B"/>
    <w:rsid w:val="00E209FF"/>
    <w:rsid w:val="00E20CB8"/>
    <w:rsid w:val="00E20E07"/>
    <w:rsid w:val="00E22FFE"/>
    <w:rsid w:val="00E23765"/>
    <w:rsid w:val="00E24372"/>
    <w:rsid w:val="00E247FD"/>
    <w:rsid w:val="00E25433"/>
    <w:rsid w:val="00E2549F"/>
    <w:rsid w:val="00E2573C"/>
    <w:rsid w:val="00E26B19"/>
    <w:rsid w:val="00E27437"/>
    <w:rsid w:val="00E3004C"/>
    <w:rsid w:val="00E32563"/>
    <w:rsid w:val="00E333A9"/>
    <w:rsid w:val="00E3356F"/>
    <w:rsid w:val="00E33DDB"/>
    <w:rsid w:val="00E34C10"/>
    <w:rsid w:val="00E34E53"/>
    <w:rsid w:val="00E35A60"/>
    <w:rsid w:val="00E3646B"/>
    <w:rsid w:val="00E3730C"/>
    <w:rsid w:val="00E3736A"/>
    <w:rsid w:val="00E3740C"/>
    <w:rsid w:val="00E37D1A"/>
    <w:rsid w:val="00E37E84"/>
    <w:rsid w:val="00E414E7"/>
    <w:rsid w:val="00E41CB5"/>
    <w:rsid w:val="00E4318E"/>
    <w:rsid w:val="00E438B8"/>
    <w:rsid w:val="00E442CD"/>
    <w:rsid w:val="00E4519C"/>
    <w:rsid w:val="00E47279"/>
    <w:rsid w:val="00E47B0B"/>
    <w:rsid w:val="00E47D9A"/>
    <w:rsid w:val="00E50BE9"/>
    <w:rsid w:val="00E50D4A"/>
    <w:rsid w:val="00E511A2"/>
    <w:rsid w:val="00E5127A"/>
    <w:rsid w:val="00E515F1"/>
    <w:rsid w:val="00E5314D"/>
    <w:rsid w:val="00E5338C"/>
    <w:rsid w:val="00E5385A"/>
    <w:rsid w:val="00E538D1"/>
    <w:rsid w:val="00E53DE3"/>
    <w:rsid w:val="00E53F6A"/>
    <w:rsid w:val="00E5409A"/>
    <w:rsid w:val="00E54583"/>
    <w:rsid w:val="00E54736"/>
    <w:rsid w:val="00E54796"/>
    <w:rsid w:val="00E553DF"/>
    <w:rsid w:val="00E55B21"/>
    <w:rsid w:val="00E561A0"/>
    <w:rsid w:val="00E57278"/>
    <w:rsid w:val="00E572C2"/>
    <w:rsid w:val="00E573C8"/>
    <w:rsid w:val="00E577EA"/>
    <w:rsid w:val="00E57D56"/>
    <w:rsid w:val="00E604B4"/>
    <w:rsid w:val="00E60F2E"/>
    <w:rsid w:val="00E61FB2"/>
    <w:rsid w:val="00E621DA"/>
    <w:rsid w:val="00E62277"/>
    <w:rsid w:val="00E625D9"/>
    <w:rsid w:val="00E6352C"/>
    <w:rsid w:val="00E639FF"/>
    <w:rsid w:val="00E63B3B"/>
    <w:rsid w:val="00E63D97"/>
    <w:rsid w:val="00E6401F"/>
    <w:rsid w:val="00E65174"/>
    <w:rsid w:val="00E65F60"/>
    <w:rsid w:val="00E665BB"/>
    <w:rsid w:val="00E66F6E"/>
    <w:rsid w:val="00E66FBF"/>
    <w:rsid w:val="00E67339"/>
    <w:rsid w:val="00E6745E"/>
    <w:rsid w:val="00E67F6B"/>
    <w:rsid w:val="00E70382"/>
    <w:rsid w:val="00E70B7A"/>
    <w:rsid w:val="00E71AAA"/>
    <w:rsid w:val="00E72505"/>
    <w:rsid w:val="00E72E4D"/>
    <w:rsid w:val="00E73178"/>
    <w:rsid w:val="00E73A18"/>
    <w:rsid w:val="00E742F7"/>
    <w:rsid w:val="00E7452B"/>
    <w:rsid w:val="00E74644"/>
    <w:rsid w:val="00E74868"/>
    <w:rsid w:val="00E75C22"/>
    <w:rsid w:val="00E75D98"/>
    <w:rsid w:val="00E75DD6"/>
    <w:rsid w:val="00E7615F"/>
    <w:rsid w:val="00E77E68"/>
    <w:rsid w:val="00E80377"/>
    <w:rsid w:val="00E81C4B"/>
    <w:rsid w:val="00E821A3"/>
    <w:rsid w:val="00E8230B"/>
    <w:rsid w:val="00E824B2"/>
    <w:rsid w:val="00E82B9B"/>
    <w:rsid w:val="00E83D66"/>
    <w:rsid w:val="00E8451E"/>
    <w:rsid w:val="00E84858"/>
    <w:rsid w:val="00E85550"/>
    <w:rsid w:val="00E8575F"/>
    <w:rsid w:val="00E857E6"/>
    <w:rsid w:val="00E85E8B"/>
    <w:rsid w:val="00E862EC"/>
    <w:rsid w:val="00E86447"/>
    <w:rsid w:val="00E873B8"/>
    <w:rsid w:val="00E87503"/>
    <w:rsid w:val="00E87884"/>
    <w:rsid w:val="00E91D0D"/>
    <w:rsid w:val="00E91E1B"/>
    <w:rsid w:val="00E932EA"/>
    <w:rsid w:val="00E934C8"/>
    <w:rsid w:val="00E93705"/>
    <w:rsid w:val="00E93BA8"/>
    <w:rsid w:val="00E93EBE"/>
    <w:rsid w:val="00E9417F"/>
    <w:rsid w:val="00E945D1"/>
    <w:rsid w:val="00E947AB"/>
    <w:rsid w:val="00E95188"/>
    <w:rsid w:val="00E95432"/>
    <w:rsid w:val="00E95815"/>
    <w:rsid w:val="00E95B0F"/>
    <w:rsid w:val="00E95B67"/>
    <w:rsid w:val="00E95B8B"/>
    <w:rsid w:val="00E95DB3"/>
    <w:rsid w:val="00E96315"/>
    <w:rsid w:val="00E963BE"/>
    <w:rsid w:val="00E9661E"/>
    <w:rsid w:val="00E96AEA"/>
    <w:rsid w:val="00E96EAD"/>
    <w:rsid w:val="00E96EBC"/>
    <w:rsid w:val="00E97363"/>
    <w:rsid w:val="00E97730"/>
    <w:rsid w:val="00E97CC4"/>
    <w:rsid w:val="00EA07AA"/>
    <w:rsid w:val="00EA08A9"/>
    <w:rsid w:val="00EA0C69"/>
    <w:rsid w:val="00EA1498"/>
    <w:rsid w:val="00EA1766"/>
    <w:rsid w:val="00EA1B4B"/>
    <w:rsid w:val="00EA1FE2"/>
    <w:rsid w:val="00EA33F6"/>
    <w:rsid w:val="00EA385C"/>
    <w:rsid w:val="00EA38BD"/>
    <w:rsid w:val="00EA3C6F"/>
    <w:rsid w:val="00EA4639"/>
    <w:rsid w:val="00EA4F31"/>
    <w:rsid w:val="00EA50A3"/>
    <w:rsid w:val="00EA585F"/>
    <w:rsid w:val="00EA65FA"/>
    <w:rsid w:val="00EA7223"/>
    <w:rsid w:val="00EA77B1"/>
    <w:rsid w:val="00EA78B7"/>
    <w:rsid w:val="00EA7E16"/>
    <w:rsid w:val="00EA7F58"/>
    <w:rsid w:val="00EB0711"/>
    <w:rsid w:val="00EB112B"/>
    <w:rsid w:val="00EB2135"/>
    <w:rsid w:val="00EB2636"/>
    <w:rsid w:val="00EB2644"/>
    <w:rsid w:val="00EB31A0"/>
    <w:rsid w:val="00EB3832"/>
    <w:rsid w:val="00EB43E2"/>
    <w:rsid w:val="00EB47CC"/>
    <w:rsid w:val="00EB519A"/>
    <w:rsid w:val="00EB58F7"/>
    <w:rsid w:val="00EB7754"/>
    <w:rsid w:val="00EB7845"/>
    <w:rsid w:val="00EB7BBA"/>
    <w:rsid w:val="00EC04A2"/>
    <w:rsid w:val="00EC1413"/>
    <w:rsid w:val="00EC15B5"/>
    <w:rsid w:val="00EC17D5"/>
    <w:rsid w:val="00EC1999"/>
    <w:rsid w:val="00EC1B0B"/>
    <w:rsid w:val="00EC1DB9"/>
    <w:rsid w:val="00EC2717"/>
    <w:rsid w:val="00EC49F2"/>
    <w:rsid w:val="00EC4CEE"/>
    <w:rsid w:val="00EC54C8"/>
    <w:rsid w:val="00EC5B3C"/>
    <w:rsid w:val="00EC63F3"/>
    <w:rsid w:val="00EC6AE3"/>
    <w:rsid w:val="00EC7671"/>
    <w:rsid w:val="00ED02A3"/>
    <w:rsid w:val="00ED02C2"/>
    <w:rsid w:val="00ED0A60"/>
    <w:rsid w:val="00ED1078"/>
    <w:rsid w:val="00ED11D2"/>
    <w:rsid w:val="00ED182C"/>
    <w:rsid w:val="00ED1BD0"/>
    <w:rsid w:val="00ED2435"/>
    <w:rsid w:val="00ED342A"/>
    <w:rsid w:val="00ED3EDA"/>
    <w:rsid w:val="00ED4426"/>
    <w:rsid w:val="00ED54BA"/>
    <w:rsid w:val="00ED57A7"/>
    <w:rsid w:val="00ED5A82"/>
    <w:rsid w:val="00ED5ACA"/>
    <w:rsid w:val="00ED5DB7"/>
    <w:rsid w:val="00ED67D4"/>
    <w:rsid w:val="00ED6967"/>
    <w:rsid w:val="00ED6D0A"/>
    <w:rsid w:val="00ED6EBF"/>
    <w:rsid w:val="00ED7500"/>
    <w:rsid w:val="00ED7630"/>
    <w:rsid w:val="00ED784F"/>
    <w:rsid w:val="00ED7F28"/>
    <w:rsid w:val="00EE0BFC"/>
    <w:rsid w:val="00EE230A"/>
    <w:rsid w:val="00EE250E"/>
    <w:rsid w:val="00EE263B"/>
    <w:rsid w:val="00EE279C"/>
    <w:rsid w:val="00EE3D1F"/>
    <w:rsid w:val="00EE4271"/>
    <w:rsid w:val="00EE534E"/>
    <w:rsid w:val="00EE5781"/>
    <w:rsid w:val="00EE582D"/>
    <w:rsid w:val="00EE596C"/>
    <w:rsid w:val="00EE5A72"/>
    <w:rsid w:val="00EE61AB"/>
    <w:rsid w:val="00EE6BC6"/>
    <w:rsid w:val="00EE798E"/>
    <w:rsid w:val="00EF008B"/>
    <w:rsid w:val="00EF0E90"/>
    <w:rsid w:val="00EF1A8D"/>
    <w:rsid w:val="00EF27D4"/>
    <w:rsid w:val="00EF27EB"/>
    <w:rsid w:val="00EF288D"/>
    <w:rsid w:val="00EF28F0"/>
    <w:rsid w:val="00EF330F"/>
    <w:rsid w:val="00EF34E8"/>
    <w:rsid w:val="00EF3BDB"/>
    <w:rsid w:val="00EF3E4B"/>
    <w:rsid w:val="00EF4DA0"/>
    <w:rsid w:val="00EF4EF3"/>
    <w:rsid w:val="00EF520E"/>
    <w:rsid w:val="00EF5A36"/>
    <w:rsid w:val="00EF6A15"/>
    <w:rsid w:val="00EF72EF"/>
    <w:rsid w:val="00EF7D60"/>
    <w:rsid w:val="00EF7D9E"/>
    <w:rsid w:val="00F0026D"/>
    <w:rsid w:val="00F00386"/>
    <w:rsid w:val="00F00391"/>
    <w:rsid w:val="00F005F9"/>
    <w:rsid w:val="00F006CE"/>
    <w:rsid w:val="00F0162B"/>
    <w:rsid w:val="00F01D2D"/>
    <w:rsid w:val="00F02208"/>
    <w:rsid w:val="00F0357F"/>
    <w:rsid w:val="00F0396A"/>
    <w:rsid w:val="00F05923"/>
    <w:rsid w:val="00F06141"/>
    <w:rsid w:val="00F06887"/>
    <w:rsid w:val="00F06AD6"/>
    <w:rsid w:val="00F06B1B"/>
    <w:rsid w:val="00F107A4"/>
    <w:rsid w:val="00F1082E"/>
    <w:rsid w:val="00F108FD"/>
    <w:rsid w:val="00F1119A"/>
    <w:rsid w:val="00F113B1"/>
    <w:rsid w:val="00F11F0B"/>
    <w:rsid w:val="00F12750"/>
    <w:rsid w:val="00F129EF"/>
    <w:rsid w:val="00F12A3C"/>
    <w:rsid w:val="00F140CF"/>
    <w:rsid w:val="00F14544"/>
    <w:rsid w:val="00F14CD0"/>
    <w:rsid w:val="00F14D6B"/>
    <w:rsid w:val="00F14F1B"/>
    <w:rsid w:val="00F154F4"/>
    <w:rsid w:val="00F1665F"/>
    <w:rsid w:val="00F172EC"/>
    <w:rsid w:val="00F20570"/>
    <w:rsid w:val="00F21BD5"/>
    <w:rsid w:val="00F2211C"/>
    <w:rsid w:val="00F225C2"/>
    <w:rsid w:val="00F22938"/>
    <w:rsid w:val="00F229B3"/>
    <w:rsid w:val="00F23788"/>
    <w:rsid w:val="00F23892"/>
    <w:rsid w:val="00F23BEB"/>
    <w:rsid w:val="00F24782"/>
    <w:rsid w:val="00F24CCB"/>
    <w:rsid w:val="00F25200"/>
    <w:rsid w:val="00F25217"/>
    <w:rsid w:val="00F25AD0"/>
    <w:rsid w:val="00F25F73"/>
    <w:rsid w:val="00F26329"/>
    <w:rsid w:val="00F2651F"/>
    <w:rsid w:val="00F26629"/>
    <w:rsid w:val="00F26900"/>
    <w:rsid w:val="00F269FB"/>
    <w:rsid w:val="00F26A92"/>
    <w:rsid w:val="00F26FD4"/>
    <w:rsid w:val="00F273F6"/>
    <w:rsid w:val="00F27508"/>
    <w:rsid w:val="00F27809"/>
    <w:rsid w:val="00F27AAE"/>
    <w:rsid w:val="00F3019D"/>
    <w:rsid w:val="00F304FC"/>
    <w:rsid w:val="00F30A62"/>
    <w:rsid w:val="00F312AE"/>
    <w:rsid w:val="00F3289E"/>
    <w:rsid w:val="00F32951"/>
    <w:rsid w:val="00F330A0"/>
    <w:rsid w:val="00F33594"/>
    <w:rsid w:val="00F341AC"/>
    <w:rsid w:val="00F35BC2"/>
    <w:rsid w:val="00F35E5E"/>
    <w:rsid w:val="00F362A4"/>
    <w:rsid w:val="00F363ED"/>
    <w:rsid w:val="00F366B4"/>
    <w:rsid w:val="00F366D8"/>
    <w:rsid w:val="00F367E0"/>
    <w:rsid w:val="00F36AEF"/>
    <w:rsid w:val="00F36C5E"/>
    <w:rsid w:val="00F372EB"/>
    <w:rsid w:val="00F3768D"/>
    <w:rsid w:val="00F40AD8"/>
    <w:rsid w:val="00F40D00"/>
    <w:rsid w:val="00F41BF7"/>
    <w:rsid w:val="00F41D29"/>
    <w:rsid w:val="00F42217"/>
    <w:rsid w:val="00F432E5"/>
    <w:rsid w:val="00F43519"/>
    <w:rsid w:val="00F4351C"/>
    <w:rsid w:val="00F43E7D"/>
    <w:rsid w:val="00F43FB9"/>
    <w:rsid w:val="00F44736"/>
    <w:rsid w:val="00F44A24"/>
    <w:rsid w:val="00F44FCF"/>
    <w:rsid w:val="00F452A9"/>
    <w:rsid w:val="00F4592E"/>
    <w:rsid w:val="00F47D74"/>
    <w:rsid w:val="00F47DF5"/>
    <w:rsid w:val="00F50870"/>
    <w:rsid w:val="00F51647"/>
    <w:rsid w:val="00F5194A"/>
    <w:rsid w:val="00F51C0F"/>
    <w:rsid w:val="00F5227A"/>
    <w:rsid w:val="00F53341"/>
    <w:rsid w:val="00F546A4"/>
    <w:rsid w:val="00F54735"/>
    <w:rsid w:val="00F556BB"/>
    <w:rsid w:val="00F55FA5"/>
    <w:rsid w:val="00F561AD"/>
    <w:rsid w:val="00F5626B"/>
    <w:rsid w:val="00F604BE"/>
    <w:rsid w:val="00F61094"/>
    <w:rsid w:val="00F61329"/>
    <w:rsid w:val="00F616EE"/>
    <w:rsid w:val="00F61B80"/>
    <w:rsid w:val="00F62613"/>
    <w:rsid w:val="00F62C46"/>
    <w:rsid w:val="00F62C6B"/>
    <w:rsid w:val="00F62F18"/>
    <w:rsid w:val="00F631F0"/>
    <w:rsid w:val="00F645C1"/>
    <w:rsid w:val="00F64738"/>
    <w:rsid w:val="00F6515D"/>
    <w:rsid w:val="00F65596"/>
    <w:rsid w:val="00F6571F"/>
    <w:rsid w:val="00F658FB"/>
    <w:rsid w:val="00F65DF4"/>
    <w:rsid w:val="00F66641"/>
    <w:rsid w:val="00F66BB8"/>
    <w:rsid w:val="00F67679"/>
    <w:rsid w:val="00F67ED5"/>
    <w:rsid w:val="00F70033"/>
    <w:rsid w:val="00F70157"/>
    <w:rsid w:val="00F708DE"/>
    <w:rsid w:val="00F71916"/>
    <w:rsid w:val="00F71BA4"/>
    <w:rsid w:val="00F71CB2"/>
    <w:rsid w:val="00F72D0D"/>
    <w:rsid w:val="00F72DC7"/>
    <w:rsid w:val="00F72FC4"/>
    <w:rsid w:val="00F737AE"/>
    <w:rsid w:val="00F73F84"/>
    <w:rsid w:val="00F74265"/>
    <w:rsid w:val="00F74E3C"/>
    <w:rsid w:val="00F75552"/>
    <w:rsid w:val="00F7561E"/>
    <w:rsid w:val="00F7581D"/>
    <w:rsid w:val="00F75D4F"/>
    <w:rsid w:val="00F75E91"/>
    <w:rsid w:val="00F75F21"/>
    <w:rsid w:val="00F76A27"/>
    <w:rsid w:val="00F76CB6"/>
    <w:rsid w:val="00F76D3F"/>
    <w:rsid w:val="00F77377"/>
    <w:rsid w:val="00F779A5"/>
    <w:rsid w:val="00F801EE"/>
    <w:rsid w:val="00F80A40"/>
    <w:rsid w:val="00F81924"/>
    <w:rsid w:val="00F8192D"/>
    <w:rsid w:val="00F81F73"/>
    <w:rsid w:val="00F81FE2"/>
    <w:rsid w:val="00F82025"/>
    <w:rsid w:val="00F82684"/>
    <w:rsid w:val="00F836FE"/>
    <w:rsid w:val="00F83811"/>
    <w:rsid w:val="00F83831"/>
    <w:rsid w:val="00F84600"/>
    <w:rsid w:val="00F84D71"/>
    <w:rsid w:val="00F856AE"/>
    <w:rsid w:val="00F85CDF"/>
    <w:rsid w:val="00F86DA4"/>
    <w:rsid w:val="00F875ED"/>
    <w:rsid w:val="00F87DBC"/>
    <w:rsid w:val="00F90041"/>
    <w:rsid w:val="00F904E6"/>
    <w:rsid w:val="00F90605"/>
    <w:rsid w:val="00F90B2A"/>
    <w:rsid w:val="00F912C1"/>
    <w:rsid w:val="00F917A9"/>
    <w:rsid w:val="00F919F5"/>
    <w:rsid w:val="00F91DCC"/>
    <w:rsid w:val="00F91E95"/>
    <w:rsid w:val="00F9260B"/>
    <w:rsid w:val="00F926FE"/>
    <w:rsid w:val="00F934D5"/>
    <w:rsid w:val="00F93B17"/>
    <w:rsid w:val="00F94E86"/>
    <w:rsid w:val="00F95076"/>
    <w:rsid w:val="00F955FD"/>
    <w:rsid w:val="00F9579D"/>
    <w:rsid w:val="00F96120"/>
    <w:rsid w:val="00F96E6A"/>
    <w:rsid w:val="00F975DB"/>
    <w:rsid w:val="00F97844"/>
    <w:rsid w:val="00F97C89"/>
    <w:rsid w:val="00F97F11"/>
    <w:rsid w:val="00FA0ADC"/>
    <w:rsid w:val="00FA1185"/>
    <w:rsid w:val="00FA17B4"/>
    <w:rsid w:val="00FA1C4B"/>
    <w:rsid w:val="00FA232E"/>
    <w:rsid w:val="00FA324D"/>
    <w:rsid w:val="00FA3416"/>
    <w:rsid w:val="00FA3B3B"/>
    <w:rsid w:val="00FA3B51"/>
    <w:rsid w:val="00FA3E9D"/>
    <w:rsid w:val="00FA43A4"/>
    <w:rsid w:val="00FA46AA"/>
    <w:rsid w:val="00FA4804"/>
    <w:rsid w:val="00FA496C"/>
    <w:rsid w:val="00FA4D45"/>
    <w:rsid w:val="00FA5055"/>
    <w:rsid w:val="00FA52B9"/>
    <w:rsid w:val="00FA55A1"/>
    <w:rsid w:val="00FA5D91"/>
    <w:rsid w:val="00FA61F1"/>
    <w:rsid w:val="00FA675D"/>
    <w:rsid w:val="00FA6861"/>
    <w:rsid w:val="00FB0675"/>
    <w:rsid w:val="00FB06CE"/>
    <w:rsid w:val="00FB07E3"/>
    <w:rsid w:val="00FB103E"/>
    <w:rsid w:val="00FB1580"/>
    <w:rsid w:val="00FB1C89"/>
    <w:rsid w:val="00FB24DB"/>
    <w:rsid w:val="00FB26AE"/>
    <w:rsid w:val="00FB2EF1"/>
    <w:rsid w:val="00FB2FBF"/>
    <w:rsid w:val="00FB3C98"/>
    <w:rsid w:val="00FB5FC5"/>
    <w:rsid w:val="00FB6075"/>
    <w:rsid w:val="00FB61B8"/>
    <w:rsid w:val="00FB70A4"/>
    <w:rsid w:val="00FB7136"/>
    <w:rsid w:val="00FB7328"/>
    <w:rsid w:val="00FC00E6"/>
    <w:rsid w:val="00FC1318"/>
    <w:rsid w:val="00FC13CD"/>
    <w:rsid w:val="00FC1B16"/>
    <w:rsid w:val="00FC1F7C"/>
    <w:rsid w:val="00FC2014"/>
    <w:rsid w:val="00FC2214"/>
    <w:rsid w:val="00FC233F"/>
    <w:rsid w:val="00FC252C"/>
    <w:rsid w:val="00FC2E05"/>
    <w:rsid w:val="00FC2EBA"/>
    <w:rsid w:val="00FC3383"/>
    <w:rsid w:val="00FC3E6C"/>
    <w:rsid w:val="00FC40E4"/>
    <w:rsid w:val="00FC4BE4"/>
    <w:rsid w:val="00FC4EC1"/>
    <w:rsid w:val="00FC5578"/>
    <w:rsid w:val="00FC5AA6"/>
    <w:rsid w:val="00FC5CEB"/>
    <w:rsid w:val="00FC5E11"/>
    <w:rsid w:val="00FC645E"/>
    <w:rsid w:val="00FC6BF9"/>
    <w:rsid w:val="00FC719A"/>
    <w:rsid w:val="00FC79EE"/>
    <w:rsid w:val="00FC7D9B"/>
    <w:rsid w:val="00FD01DB"/>
    <w:rsid w:val="00FD1836"/>
    <w:rsid w:val="00FD1D6D"/>
    <w:rsid w:val="00FD1E62"/>
    <w:rsid w:val="00FD20D9"/>
    <w:rsid w:val="00FD40CE"/>
    <w:rsid w:val="00FD463C"/>
    <w:rsid w:val="00FD4CAA"/>
    <w:rsid w:val="00FD540B"/>
    <w:rsid w:val="00FD54BA"/>
    <w:rsid w:val="00FD5EEF"/>
    <w:rsid w:val="00FD68F3"/>
    <w:rsid w:val="00FD6C87"/>
    <w:rsid w:val="00FD7684"/>
    <w:rsid w:val="00FD7713"/>
    <w:rsid w:val="00FD77B9"/>
    <w:rsid w:val="00FD7B41"/>
    <w:rsid w:val="00FD7D1F"/>
    <w:rsid w:val="00FE00C2"/>
    <w:rsid w:val="00FE06A4"/>
    <w:rsid w:val="00FE0E90"/>
    <w:rsid w:val="00FE1058"/>
    <w:rsid w:val="00FE1F8E"/>
    <w:rsid w:val="00FE30CC"/>
    <w:rsid w:val="00FE36B3"/>
    <w:rsid w:val="00FE3A79"/>
    <w:rsid w:val="00FE4191"/>
    <w:rsid w:val="00FE4A13"/>
    <w:rsid w:val="00FE4D43"/>
    <w:rsid w:val="00FE54C3"/>
    <w:rsid w:val="00FE6860"/>
    <w:rsid w:val="00FE68EF"/>
    <w:rsid w:val="00FE69E1"/>
    <w:rsid w:val="00FE6D80"/>
    <w:rsid w:val="00FE7970"/>
    <w:rsid w:val="00FE798B"/>
    <w:rsid w:val="00FE7C07"/>
    <w:rsid w:val="00FE7CD0"/>
    <w:rsid w:val="00FF0438"/>
    <w:rsid w:val="00FF0BB3"/>
    <w:rsid w:val="00FF0C43"/>
    <w:rsid w:val="00FF0F3A"/>
    <w:rsid w:val="00FF1258"/>
    <w:rsid w:val="00FF1C29"/>
    <w:rsid w:val="00FF202F"/>
    <w:rsid w:val="00FF2525"/>
    <w:rsid w:val="00FF3165"/>
    <w:rsid w:val="00FF3799"/>
    <w:rsid w:val="00FF3A04"/>
    <w:rsid w:val="00FF3C5E"/>
    <w:rsid w:val="00FF435A"/>
    <w:rsid w:val="00FF48C2"/>
    <w:rsid w:val="00FF5BBE"/>
    <w:rsid w:val="00FF6077"/>
    <w:rsid w:val="00FF6340"/>
    <w:rsid w:val="00FF63A1"/>
    <w:rsid w:val="00FF65A8"/>
    <w:rsid w:val="00FF6A77"/>
    <w:rsid w:val="02542F3C"/>
    <w:rsid w:val="029B43A8"/>
    <w:rsid w:val="02C445F5"/>
    <w:rsid w:val="040B1BBB"/>
    <w:rsid w:val="045E3A22"/>
    <w:rsid w:val="04977527"/>
    <w:rsid w:val="07CD518D"/>
    <w:rsid w:val="084050D1"/>
    <w:rsid w:val="09252846"/>
    <w:rsid w:val="0B7A734D"/>
    <w:rsid w:val="0BA66E82"/>
    <w:rsid w:val="0C39266D"/>
    <w:rsid w:val="0C832AD1"/>
    <w:rsid w:val="0CB43020"/>
    <w:rsid w:val="0CDC4AAE"/>
    <w:rsid w:val="0E555E17"/>
    <w:rsid w:val="0F0269E6"/>
    <w:rsid w:val="0F3A3465"/>
    <w:rsid w:val="0F784CBB"/>
    <w:rsid w:val="10B00E40"/>
    <w:rsid w:val="11736ABE"/>
    <w:rsid w:val="117C2048"/>
    <w:rsid w:val="12291079"/>
    <w:rsid w:val="128D5E4F"/>
    <w:rsid w:val="12E34D29"/>
    <w:rsid w:val="134C19C9"/>
    <w:rsid w:val="144A0263"/>
    <w:rsid w:val="14AF6AE1"/>
    <w:rsid w:val="1570086A"/>
    <w:rsid w:val="160C6B07"/>
    <w:rsid w:val="165619FB"/>
    <w:rsid w:val="17487706"/>
    <w:rsid w:val="17776D0B"/>
    <w:rsid w:val="178C014E"/>
    <w:rsid w:val="19D459DF"/>
    <w:rsid w:val="1A2A7E89"/>
    <w:rsid w:val="1A674768"/>
    <w:rsid w:val="1A9B5997"/>
    <w:rsid w:val="1B3F4700"/>
    <w:rsid w:val="1C5A6110"/>
    <w:rsid w:val="1EB35431"/>
    <w:rsid w:val="20A04C2B"/>
    <w:rsid w:val="22E76ABB"/>
    <w:rsid w:val="232E4507"/>
    <w:rsid w:val="23477964"/>
    <w:rsid w:val="235310E0"/>
    <w:rsid w:val="241C2E82"/>
    <w:rsid w:val="24710069"/>
    <w:rsid w:val="25987F0F"/>
    <w:rsid w:val="25EB22BD"/>
    <w:rsid w:val="26DE1E1C"/>
    <w:rsid w:val="28201960"/>
    <w:rsid w:val="286976B0"/>
    <w:rsid w:val="29BD4F2D"/>
    <w:rsid w:val="2B4B0068"/>
    <w:rsid w:val="2B6B40F5"/>
    <w:rsid w:val="2BE629BF"/>
    <w:rsid w:val="2C1130BB"/>
    <w:rsid w:val="2C42786E"/>
    <w:rsid w:val="2C5A629D"/>
    <w:rsid w:val="2CEC1D69"/>
    <w:rsid w:val="2F012F8E"/>
    <w:rsid w:val="303F3D36"/>
    <w:rsid w:val="31044291"/>
    <w:rsid w:val="32A93A6D"/>
    <w:rsid w:val="32BD6F3A"/>
    <w:rsid w:val="32F35748"/>
    <w:rsid w:val="32FE409A"/>
    <w:rsid w:val="339D4EA2"/>
    <w:rsid w:val="33A62D71"/>
    <w:rsid w:val="33BE21D5"/>
    <w:rsid w:val="34381A8D"/>
    <w:rsid w:val="35045217"/>
    <w:rsid w:val="35703B1D"/>
    <w:rsid w:val="35EB26FE"/>
    <w:rsid w:val="37A3582E"/>
    <w:rsid w:val="38125313"/>
    <w:rsid w:val="398714DA"/>
    <w:rsid w:val="39A46876"/>
    <w:rsid w:val="3B416290"/>
    <w:rsid w:val="3BB10E4F"/>
    <w:rsid w:val="3D1B2AC3"/>
    <w:rsid w:val="3D316A7C"/>
    <w:rsid w:val="406631D6"/>
    <w:rsid w:val="40B30907"/>
    <w:rsid w:val="4172121A"/>
    <w:rsid w:val="418E54A1"/>
    <w:rsid w:val="426E2852"/>
    <w:rsid w:val="436D2EC8"/>
    <w:rsid w:val="43A139F3"/>
    <w:rsid w:val="43AF4401"/>
    <w:rsid w:val="44C3292A"/>
    <w:rsid w:val="45C05A48"/>
    <w:rsid w:val="467D6C34"/>
    <w:rsid w:val="4686299E"/>
    <w:rsid w:val="46E15BDA"/>
    <w:rsid w:val="46E45EA9"/>
    <w:rsid w:val="475C752B"/>
    <w:rsid w:val="47A5446A"/>
    <w:rsid w:val="489F6434"/>
    <w:rsid w:val="48D440CE"/>
    <w:rsid w:val="49512D0C"/>
    <w:rsid w:val="4A4F5DB6"/>
    <w:rsid w:val="4AB45644"/>
    <w:rsid w:val="4B497D5E"/>
    <w:rsid w:val="4DD12CA1"/>
    <w:rsid w:val="4F9F17D8"/>
    <w:rsid w:val="50AD3B70"/>
    <w:rsid w:val="5105736A"/>
    <w:rsid w:val="51F20F2D"/>
    <w:rsid w:val="521A49D6"/>
    <w:rsid w:val="534B2426"/>
    <w:rsid w:val="53920361"/>
    <w:rsid w:val="550F3EEA"/>
    <w:rsid w:val="57377F49"/>
    <w:rsid w:val="581B0D4D"/>
    <w:rsid w:val="58A750A3"/>
    <w:rsid w:val="59330D43"/>
    <w:rsid w:val="5A1F20DA"/>
    <w:rsid w:val="5A531DAE"/>
    <w:rsid w:val="5C932A6E"/>
    <w:rsid w:val="5E112273"/>
    <w:rsid w:val="5F0D2C5B"/>
    <w:rsid w:val="5F443927"/>
    <w:rsid w:val="5FF96025"/>
    <w:rsid w:val="606F5B78"/>
    <w:rsid w:val="609553D6"/>
    <w:rsid w:val="617E6F2A"/>
    <w:rsid w:val="61F61B47"/>
    <w:rsid w:val="62327CCE"/>
    <w:rsid w:val="62DE5934"/>
    <w:rsid w:val="65027828"/>
    <w:rsid w:val="66F20500"/>
    <w:rsid w:val="67FC78DA"/>
    <w:rsid w:val="68085DA1"/>
    <w:rsid w:val="69D5736B"/>
    <w:rsid w:val="6A5C1609"/>
    <w:rsid w:val="6B595360"/>
    <w:rsid w:val="70E948D7"/>
    <w:rsid w:val="72887A31"/>
    <w:rsid w:val="729C4E78"/>
    <w:rsid w:val="73BB339C"/>
    <w:rsid w:val="73C15F1E"/>
    <w:rsid w:val="73C94EF7"/>
    <w:rsid w:val="74AD4AA6"/>
    <w:rsid w:val="752D1255"/>
    <w:rsid w:val="76881B5C"/>
    <w:rsid w:val="77225558"/>
    <w:rsid w:val="77535E50"/>
    <w:rsid w:val="786D44AF"/>
    <w:rsid w:val="7AF032CD"/>
    <w:rsid w:val="7BAA35D3"/>
    <w:rsid w:val="7BED7AFB"/>
    <w:rsid w:val="7D6E2729"/>
    <w:rsid w:val="7DCF7CDC"/>
    <w:rsid w:val="7DD55053"/>
    <w:rsid w:val="7E3C4AF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qFormat/>
    <w:uiPriority w:val="39"/>
    <w:pPr>
      <w:tabs>
        <w:tab w:val="right" w:leader="dot" w:pos="9459"/>
      </w:tabs>
    </w:pPr>
  </w:style>
  <w:style w:type="table" w:styleId="8">
    <w:name w:val="Table Grid"/>
    <w:basedOn w:val="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字符"/>
    <w:basedOn w:val="9"/>
    <w:link w:val="5"/>
    <w:autoRedefine/>
    <w:qFormat/>
    <w:uiPriority w:val="99"/>
    <w:rPr>
      <w:sz w:val="18"/>
      <w:szCs w:val="18"/>
    </w:rPr>
  </w:style>
  <w:style w:type="character" w:customStyle="1" w:styleId="12">
    <w:name w:val="页脚 字符"/>
    <w:basedOn w:val="9"/>
    <w:link w:val="4"/>
    <w:autoRedefine/>
    <w:qFormat/>
    <w:uiPriority w:val="99"/>
    <w:rPr>
      <w:sz w:val="18"/>
      <w:szCs w:val="18"/>
    </w:rPr>
  </w:style>
  <w:style w:type="character" w:customStyle="1" w:styleId="13">
    <w:name w:val="批注框文本 字符"/>
    <w:basedOn w:val="9"/>
    <w:link w:val="3"/>
    <w:autoRedefine/>
    <w:semiHidden/>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标题 1 字符"/>
    <w:basedOn w:val="9"/>
    <w:link w:val="2"/>
    <w:autoRedefine/>
    <w:qFormat/>
    <w:uiPriority w:val="9"/>
    <w:rPr>
      <w:b/>
      <w:bCs/>
      <w:kern w:val="44"/>
      <w:sz w:val="44"/>
      <w:szCs w:val="44"/>
    </w:rPr>
  </w:style>
  <w:style w:type="paragraph" w:customStyle="1" w:styleId="16">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7">
    <w:name w:val="fontstyle01"/>
    <w:basedOn w:val="9"/>
    <w:autoRedefine/>
    <w:qFormat/>
    <w:uiPriority w:val="0"/>
    <w:rPr>
      <w:rFonts w:hint="eastAsia" w:ascii="宋体" w:hAnsi="宋体" w:eastAsia="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87B918-FE27-4452-97D2-6EDBA6FD5E1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12</Pages>
  <Words>1061</Words>
  <Characters>5417</Characters>
  <Lines>70</Lines>
  <Paragraphs>19</Paragraphs>
  <TotalTime>37</TotalTime>
  <ScaleCrop>false</ScaleCrop>
  <LinksUpToDate>false</LinksUpToDate>
  <CharactersWithSpaces>6406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2017-12-12T04:56:00Z</dcterms:created>
  <dc:creator>杨海涛</dc:creator>
  <cp:lastModifiedBy>Yasin</cp:lastModifiedBy>
  <cp:lastPrinted>2024-05-21T05:17:00Z</cp:lastPrinted>
  <dcterms:modified xsi:type="dcterms:W3CDTF">2026-01-16T08:41:08Z</dcterms:modified>
  <cp:revision>201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6CF87B8A815E41B4963D6228D8B06A2E_13</vt:lpwstr>
  </property>
</Properties>
</file>